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7B" w:rsidRPr="00EF2B6F" w:rsidRDefault="00284193" w:rsidP="001F1D40">
      <w:pPr>
        <w:spacing w:after="0"/>
        <w:ind w:firstLine="709"/>
        <w:jc w:val="both"/>
        <w:rPr>
          <w:b/>
          <w:sz w:val="28"/>
          <w:szCs w:val="28"/>
        </w:rPr>
      </w:pPr>
      <w:r w:rsidRPr="00EF2B6F">
        <w:rPr>
          <w:b/>
          <w:sz w:val="28"/>
          <w:szCs w:val="28"/>
        </w:rPr>
        <w:t>Фрагментный анализ.</w:t>
      </w:r>
      <w:r w:rsidR="00FF7142" w:rsidRPr="00EF2B6F">
        <w:rPr>
          <w:b/>
          <w:sz w:val="28"/>
          <w:szCs w:val="28"/>
        </w:rPr>
        <w:t xml:space="preserve"> </w:t>
      </w:r>
    </w:p>
    <w:p w:rsidR="00EF2B6F" w:rsidRDefault="000A5299" w:rsidP="00E906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</w:rPr>
      </w:pPr>
      <w:r w:rsidRPr="00EF2B6F">
        <w:rPr>
          <w:color w:val="000000"/>
        </w:rPr>
        <w:t>Умение точно и эффективно определять видовую принадлежность ис</w:t>
      </w:r>
      <w:r w:rsidR="00322D71">
        <w:rPr>
          <w:color w:val="000000"/>
        </w:rPr>
        <w:t>следуемых организмов очень актуально в эколого-генетических исследованиях</w:t>
      </w:r>
      <w:r w:rsidRPr="00EF2B6F">
        <w:rPr>
          <w:color w:val="000000"/>
        </w:rPr>
        <w:t>.</w:t>
      </w:r>
      <w:r>
        <w:rPr>
          <w:color w:val="000000"/>
        </w:rPr>
        <w:t xml:space="preserve"> </w:t>
      </w:r>
      <w:r w:rsidR="00EF2B6F" w:rsidRPr="00EF2B6F">
        <w:rPr>
          <w:color w:val="000000"/>
        </w:rPr>
        <w:t>Вопросы эффективно</w:t>
      </w:r>
      <w:r w:rsidR="00322D71">
        <w:rPr>
          <w:color w:val="000000"/>
        </w:rPr>
        <w:t xml:space="preserve">й </w:t>
      </w:r>
      <w:r w:rsidR="00EF2B6F" w:rsidRPr="00EF2B6F">
        <w:rPr>
          <w:color w:val="000000"/>
        </w:rPr>
        <w:t xml:space="preserve">идентификации </w:t>
      </w:r>
      <w:r w:rsidR="00322D71">
        <w:rPr>
          <w:color w:val="000000"/>
        </w:rPr>
        <w:t xml:space="preserve">видов </w:t>
      </w:r>
      <w:r w:rsidR="00EF2B6F">
        <w:rPr>
          <w:color w:val="000000"/>
        </w:rPr>
        <w:t>различных организмов</w:t>
      </w:r>
      <w:r w:rsidR="00EF2B6F" w:rsidRPr="00EF2B6F">
        <w:rPr>
          <w:color w:val="000000"/>
        </w:rPr>
        <w:t>, а также отслеживания их филогенетических отношений вызывали интерес на всем протяжении развития биологической науки. Возможность отличать представителей</w:t>
      </w:r>
      <w:r w:rsidR="00EF2B6F">
        <w:rPr>
          <w:color w:val="000000"/>
        </w:rPr>
        <w:t xml:space="preserve"> </w:t>
      </w:r>
      <w:r w:rsidR="00EF2B6F" w:rsidRPr="00EF2B6F">
        <w:rPr>
          <w:color w:val="000000"/>
        </w:rPr>
        <w:t>близких видов друг от друга может быть осложнена высоким полиморфизмом</w:t>
      </w:r>
      <w:r w:rsidR="00EF2B6F">
        <w:rPr>
          <w:color w:val="000000"/>
        </w:rPr>
        <w:t xml:space="preserve"> </w:t>
      </w:r>
      <w:r w:rsidR="00EF2B6F" w:rsidRPr="00EF2B6F">
        <w:rPr>
          <w:color w:val="000000"/>
        </w:rPr>
        <w:t>внутри каждого из видов, или напротив высоким межвидовым морфологическим сходством (как в случае видов-двойников). В то же время важность данной процедуры не вызывает сомнений</w:t>
      </w:r>
      <w:r>
        <w:rPr>
          <w:color w:val="000000"/>
        </w:rPr>
        <w:t xml:space="preserve"> (Матвеева и др., 2010)</w:t>
      </w:r>
      <w:r w:rsidR="00EF2B6F" w:rsidRPr="00EF2B6F">
        <w:rPr>
          <w:color w:val="000000"/>
        </w:rPr>
        <w:t>.</w:t>
      </w:r>
    </w:p>
    <w:p w:rsidR="00EF2B6F" w:rsidRDefault="00FF7142" w:rsidP="00E9062B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Первоначально в качестве генетических маркеров использовались морфологические (фенотипические) признаки, например с использованием маркеров этого типа построена </w:t>
      </w:r>
      <w:r w:rsidR="001F1D40">
        <w:rPr>
          <w:color w:val="000000"/>
        </w:rPr>
        <w:t>первая генетическая карта</w:t>
      </w:r>
      <w:r>
        <w:rPr>
          <w:color w:val="000000"/>
        </w:rPr>
        <w:t xml:space="preserve"> </w:t>
      </w:r>
      <w:proofErr w:type="spellStart"/>
      <w:r w:rsidRPr="00090D9E">
        <w:rPr>
          <w:i/>
          <w:color w:val="000000"/>
          <w:lang w:val="en-US"/>
        </w:rPr>
        <w:t>Drosophilla</w:t>
      </w:r>
      <w:proofErr w:type="spellEnd"/>
      <w:r w:rsidRPr="00090D9E">
        <w:rPr>
          <w:i/>
          <w:color w:val="000000"/>
        </w:rPr>
        <w:t xml:space="preserve"> </w:t>
      </w:r>
      <w:proofErr w:type="spellStart"/>
      <w:r w:rsidRPr="00090D9E">
        <w:rPr>
          <w:i/>
          <w:color w:val="000000"/>
        </w:rPr>
        <w:t>melanogaster</w:t>
      </w:r>
      <w:proofErr w:type="spellEnd"/>
      <w:r>
        <w:rPr>
          <w:color w:val="000000"/>
        </w:rPr>
        <w:t>.</w:t>
      </w:r>
      <w:r w:rsidR="000A5299">
        <w:rPr>
          <w:color w:val="000000"/>
        </w:rPr>
        <w:t xml:space="preserve"> </w:t>
      </w:r>
      <w:r w:rsidR="00EF2B6F">
        <w:rPr>
          <w:color w:val="000000"/>
        </w:rPr>
        <w:t>Однако количество информативных маркер</w:t>
      </w:r>
      <w:r w:rsidR="00091188">
        <w:rPr>
          <w:color w:val="000000"/>
        </w:rPr>
        <w:t>о</w:t>
      </w:r>
      <w:r w:rsidR="00EF2B6F">
        <w:rPr>
          <w:color w:val="000000"/>
        </w:rPr>
        <w:t xml:space="preserve">в этого типа ограниченно. К тому же фенотипические признаки могут иметь сложный характер наследования  и часто зависят от </w:t>
      </w:r>
      <w:r w:rsidR="000A5299">
        <w:rPr>
          <w:color w:val="000000"/>
        </w:rPr>
        <w:t xml:space="preserve">условий внешней среды </w:t>
      </w:r>
      <w:r w:rsidR="000A5299" w:rsidRPr="00FF7142">
        <w:rPr>
          <w:color w:val="000000"/>
        </w:rPr>
        <w:t>(</w:t>
      </w:r>
      <w:proofErr w:type="spellStart"/>
      <w:r w:rsidR="000A5299">
        <w:rPr>
          <w:color w:val="000000"/>
        </w:rPr>
        <w:t>Сулимова</w:t>
      </w:r>
      <w:proofErr w:type="spellEnd"/>
      <w:r w:rsidR="000A5299">
        <w:rPr>
          <w:color w:val="000000"/>
        </w:rPr>
        <w:t>, 2004</w:t>
      </w:r>
      <w:r w:rsidR="000A5299" w:rsidRPr="00FF7142">
        <w:rPr>
          <w:color w:val="000000"/>
        </w:rPr>
        <w:t>)</w:t>
      </w:r>
      <w:r w:rsidR="000A5299">
        <w:rPr>
          <w:color w:val="000000"/>
        </w:rPr>
        <w:t>.</w:t>
      </w:r>
    </w:p>
    <w:p w:rsidR="00284193" w:rsidRPr="00E7552C" w:rsidRDefault="00284193" w:rsidP="00E9062B">
      <w:pPr>
        <w:spacing w:after="0" w:line="360" w:lineRule="auto"/>
        <w:ind w:firstLine="709"/>
        <w:jc w:val="both"/>
        <w:rPr>
          <w:color w:val="000000"/>
        </w:rPr>
      </w:pPr>
      <w:r w:rsidRPr="00E7552C">
        <w:rPr>
          <w:color w:val="000000"/>
        </w:rPr>
        <w:t xml:space="preserve">В последние десятилетия с введением в генетику растений </w:t>
      </w:r>
      <w:r w:rsidR="00F00FF0">
        <w:rPr>
          <w:color w:val="000000"/>
        </w:rPr>
        <w:t xml:space="preserve">и животных </w:t>
      </w:r>
      <w:r w:rsidRPr="00E7552C">
        <w:rPr>
          <w:color w:val="000000"/>
        </w:rPr>
        <w:t xml:space="preserve">молекулярных методов исследования появилось представление о молекулярно-генетических механизмах, лежащих в основе наследования и формирования полезных признаков у </w:t>
      </w:r>
      <w:r w:rsidR="00322D71">
        <w:rPr>
          <w:color w:val="000000"/>
        </w:rPr>
        <w:t>различных организмов. Б</w:t>
      </w:r>
      <w:r w:rsidRPr="00E7552C">
        <w:rPr>
          <w:color w:val="000000"/>
        </w:rPr>
        <w:t>ыли составлены хромосомные карты наиболее важных сельскохозяйственных культур с нанесенными на них молекулярными маркерами и генам</w:t>
      </w:r>
      <w:r w:rsidR="00322D71">
        <w:rPr>
          <w:color w:val="000000"/>
        </w:rPr>
        <w:t>и. П</w:t>
      </w:r>
      <w:r w:rsidRPr="00E7552C">
        <w:rPr>
          <w:color w:val="000000"/>
        </w:rPr>
        <w:t>роизошло внедрение молекулярных методов в селекционно-генетические исследования, возникло понятие молекулярной паспортизации с</w:t>
      </w:r>
      <w:r w:rsidR="00F00FF0">
        <w:rPr>
          <w:color w:val="000000"/>
        </w:rPr>
        <w:t>ортов, а также благодаря информативным генетическим маркерам стало возможным создание новых информативных тест-систем позволяющих анализировать генетический полиморфизм на уровне генов (белковый полиморфизм) и на уровне генетического материала клетки (полиморфизм ДНК).</w:t>
      </w:r>
      <w:r w:rsidRPr="00E7552C">
        <w:rPr>
          <w:color w:val="000000"/>
        </w:rPr>
        <w:t xml:space="preserve"> Помимо очевидного практического значения примене</w:t>
      </w:r>
      <w:r w:rsidRPr="00E7552C">
        <w:rPr>
          <w:color w:val="000000"/>
        </w:rPr>
        <w:softHyphen/>
        <w:t xml:space="preserve">ние молекулярных методов позволило существенно расширить и фундаментальные исследования в области генетики и эволюции </w:t>
      </w:r>
      <w:r w:rsidR="00EF2B6F">
        <w:rPr>
          <w:color w:val="000000"/>
        </w:rPr>
        <w:t>организмов</w:t>
      </w:r>
      <w:r w:rsidR="007935B9" w:rsidRPr="00E7552C">
        <w:rPr>
          <w:color w:val="000000"/>
        </w:rPr>
        <w:t xml:space="preserve"> (</w:t>
      </w:r>
      <w:proofErr w:type="spellStart"/>
      <w:r w:rsidR="007935B9" w:rsidRPr="00E7552C">
        <w:rPr>
          <w:color w:val="000000"/>
        </w:rPr>
        <w:t>Хлесткина</w:t>
      </w:r>
      <w:proofErr w:type="spellEnd"/>
      <w:r w:rsidR="007935B9" w:rsidRPr="00E7552C">
        <w:rPr>
          <w:color w:val="000000"/>
        </w:rPr>
        <w:t>, 2011)</w:t>
      </w:r>
      <w:r w:rsidRPr="00E7552C">
        <w:rPr>
          <w:color w:val="000000"/>
        </w:rPr>
        <w:t>.</w:t>
      </w:r>
    </w:p>
    <w:p w:rsidR="007935B9" w:rsidRPr="00576DE5" w:rsidRDefault="00BC6F5D" w:rsidP="00E9062B">
      <w:pPr>
        <w:spacing w:after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Задачи, решаемые с использованием методов Фрагментного Анализа</w:t>
      </w:r>
      <w:r w:rsidR="007935B9" w:rsidRPr="00576DE5">
        <w:rPr>
          <w:b/>
          <w:color w:val="000000"/>
        </w:rPr>
        <w:t>:</w:t>
      </w:r>
    </w:p>
    <w:p w:rsidR="00CB457B" w:rsidRPr="00E7552C" w:rsidRDefault="00BC6F5D" w:rsidP="00E9062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Характеристика</w:t>
      </w:r>
      <w:r w:rsidR="00E7552C" w:rsidRPr="00E7552C">
        <w:rPr>
          <w:color w:val="000000"/>
        </w:rPr>
        <w:t xml:space="preserve"> генетической изменчивости</w:t>
      </w:r>
    </w:p>
    <w:p w:rsidR="00CB457B" w:rsidRPr="00E7552C" w:rsidRDefault="00BC6F5D" w:rsidP="00E9062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Изучение </w:t>
      </w:r>
      <w:r w:rsidR="00E7552C" w:rsidRPr="00E7552C">
        <w:rPr>
          <w:color w:val="000000"/>
        </w:rPr>
        <w:t xml:space="preserve">уровня и структуры генетического разнообразия </w:t>
      </w:r>
      <w:r w:rsidR="00F00FF0">
        <w:rPr>
          <w:color w:val="000000"/>
        </w:rPr>
        <w:t>популяций</w:t>
      </w:r>
      <w:r>
        <w:rPr>
          <w:color w:val="000000"/>
        </w:rPr>
        <w:t xml:space="preserve"> (наличие в популяциях разных аллелей генов)</w:t>
      </w:r>
    </w:p>
    <w:p w:rsidR="00CB457B" w:rsidRPr="00E7552C" w:rsidRDefault="00BC6F5D" w:rsidP="00E9062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И</w:t>
      </w:r>
      <w:r w:rsidR="00E7552C" w:rsidRPr="00E7552C">
        <w:rPr>
          <w:color w:val="000000"/>
        </w:rPr>
        <w:t>дентификаци</w:t>
      </w:r>
      <w:r>
        <w:rPr>
          <w:color w:val="000000"/>
        </w:rPr>
        <w:t xml:space="preserve">я </w:t>
      </w:r>
      <w:r w:rsidR="00E7552C" w:rsidRPr="00E7552C">
        <w:rPr>
          <w:color w:val="000000"/>
        </w:rPr>
        <w:t>сортов растений и пород животных</w:t>
      </w:r>
    </w:p>
    <w:p w:rsidR="00CB457B" w:rsidRPr="00E7552C" w:rsidRDefault="00BC6F5D" w:rsidP="00E9062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Оценка</w:t>
      </w:r>
      <w:r w:rsidR="00E7552C" w:rsidRPr="00E7552C">
        <w:rPr>
          <w:color w:val="000000"/>
        </w:rPr>
        <w:t xml:space="preserve"> генеалогических связей</w:t>
      </w:r>
    </w:p>
    <w:p w:rsidR="00CB457B" w:rsidRPr="000B7673" w:rsidRDefault="00BC6F5D" w:rsidP="00E9062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color w:val="000000"/>
        </w:rPr>
      </w:pPr>
      <w:r>
        <w:rPr>
          <w:color w:val="000000"/>
        </w:rPr>
        <w:t>Поиск</w:t>
      </w:r>
      <w:r w:rsidR="00E7552C" w:rsidRPr="00E7552C">
        <w:rPr>
          <w:color w:val="000000"/>
        </w:rPr>
        <w:t xml:space="preserve"> молекулярно-генетических маркеров, ассоциированных с желательными признаками</w:t>
      </w:r>
      <w:r w:rsidR="004D2A79">
        <w:rPr>
          <w:color w:val="000000"/>
        </w:rPr>
        <w:t xml:space="preserve"> </w:t>
      </w:r>
    </w:p>
    <w:p w:rsidR="00CA603A" w:rsidRPr="00E7552C" w:rsidRDefault="007935B9" w:rsidP="00E9062B">
      <w:pPr>
        <w:spacing w:after="0" w:line="360" w:lineRule="auto"/>
        <w:ind w:firstLine="709"/>
        <w:jc w:val="both"/>
        <w:rPr>
          <w:color w:val="000000"/>
        </w:rPr>
      </w:pPr>
      <w:r w:rsidRPr="00E7552C">
        <w:rPr>
          <w:color w:val="000000"/>
        </w:rPr>
        <w:lastRenderedPageBreak/>
        <w:t xml:space="preserve">В настоящее время данные о различных типах молекулярно-генетических маркеров  у растений и животных классифицируют следующим образом: </w:t>
      </w:r>
      <w:r w:rsidR="00CA603A" w:rsidRPr="00576DE5">
        <w:rPr>
          <w:b/>
          <w:color w:val="000000"/>
        </w:rPr>
        <w:t xml:space="preserve">Биохимические маркеры и маркеры ДНК. </w:t>
      </w:r>
    </w:p>
    <w:p w:rsidR="00CA603A" w:rsidRPr="00E7552C" w:rsidRDefault="00CA603A" w:rsidP="00E9062B">
      <w:pPr>
        <w:spacing w:after="0" w:line="360" w:lineRule="auto"/>
        <w:ind w:firstLine="709"/>
        <w:jc w:val="both"/>
        <w:rPr>
          <w:color w:val="000000"/>
        </w:rPr>
      </w:pPr>
      <w:r w:rsidRPr="000A5299">
        <w:rPr>
          <w:b/>
          <w:color w:val="000000"/>
        </w:rPr>
        <w:t>Биохимические маркеры</w:t>
      </w:r>
      <w:r w:rsidRPr="00E7552C">
        <w:rPr>
          <w:color w:val="000000"/>
        </w:rPr>
        <w:t xml:space="preserve"> – это </w:t>
      </w:r>
      <w:r w:rsidR="00535292" w:rsidRPr="00E7552C">
        <w:rPr>
          <w:color w:val="000000"/>
        </w:rPr>
        <w:t>маркеры,</w:t>
      </w:r>
      <w:r w:rsidRPr="00E7552C">
        <w:rPr>
          <w:color w:val="000000"/>
        </w:rPr>
        <w:t xml:space="preserve"> созданные на основе белкового полиморфизма. Использование нескольких сотен биохимических маркеров позволило оценить уровень генетического полиморфизма более чем </w:t>
      </w:r>
      <w:r w:rsidR="0078315A" w:rsidRPr="00E7552C">
        <w:rPr>
          <w:color w:val="000000"/>
        </w:rPr>
        <w:t xml:space="preserve">у </w:t>
      </w:r>
      <w:r w:rsidRPr="00E7552C">
        <w:rPr>
          <w:color w:val="000000"/>
        </w:rPr>
        <w:t>2000 видов (от микроорганизмов до человека) и разработать основные положения популяционной генетики. Но в результате исследований выяснились ограничения в применении данного типа маркеров</w:t>
      </w:r>
      <w:r w:rsidR="00535292" w:rsidRPr="00E7552C">
        <w:rPr>
          <w:color w:val="000000"/>
        </w:rPr>
        <w:t>. Прежде всего</w:t>
      </w:r>
      <w:r w:rsidR="000A5299">
        <w:rPr>
          <w:color w:val="000000"/>
        </w:rPr>
        <w:t>,</w:t>
      </w:r>
      <w:r w:rsidR="00535292" w:rsidRPr="00E7552C">
        <w:rPr>
          <w:color w:val="000000"/>
        </w:rPr>
        <w:t xml:space="preserve"> это то, что анализ белков позволяет исследовать полиморфизм только белок кодирующих последовательностей и только у </w:t>
      </w:r>
      <w:proofErr w:type="spellStart"/>
      <w:r w:rsidR="00535292" w:rsidRPr="00E7552C">
        <w:rPr>
          <w:color w:val="000000"/>
        </w:rPr>
        <w:t>экспрессирующихся</w:t>
      </w:r>
      <w:proofErr w:type="spellEnd"/>
      <w:r w:rsidR="00535292" w:rsidRPr="00E7552C">
        <w:rPr>
          <w:color w:val="000000"/>
        </w:rPr>
        <w:t xml:space="preserve"> генов. </w:t>
      </w:r>
      <w:r w:rsidR="000A5299">
        <w:rPr>
          <w:color w:val="000000"/>
        </w:rPr>
        <w:t>Учитывая</w:t>
      </w:r>
      <w:r w:rsidR="00535292" w:rsidRPr="00E7552C">
        <w:rPr>
          <w:color w:val="000000"/>
        </w:rPr>
        <w:t xml:space="preserve">, что данные последовательности у высших эукариот составляют около 1% генома, </w:t>
      </w:r>
      <w:r w:rsidR="000A5299">
        <w:rPr>
          <w:color w:val="000000"/>
        </w:rPr>
        <w:t>получается</w:t>
      </w:r>
      <w:r w:rsidR="00535292" w:rsidRPr="00E7552C">
        <w:rPr>
          <w:color w:val="000000"/>
        </w:rPr>
        <w:t xml:space="preserve">, что основная часть генома ускользает от </w:t>
      </w:r>
      <w:r w:rsidR="00BC6F5D">
        <w:rPr>
          <w:color w:val="000000"/>
        </w:rPr>
        <w:t xml:space="preserve">внимания </w:t>
      </w:r>
      <w:r w:rsidR="00535292" w:rsidRPr="00E7552C">
        <w:rPr>
          <w:color w:val="000000"/>
        </w:rPr>
        <w:t xml:space="preserve">исследователей. При этом из анализа исключаются такие функционально-значимые участки, как </w:t>
      </w:r>
      <w:proofErr w:type="spellStart"/>
      <w:r w:rsidR="00535292" w:rsidRPr="00E7552C">
        <w:rPr>
          <w:color w:val="000000"/>
        </w:rPr>
        <w:t>промоторные</w:t>
      </w:r>
      <w:proofErr w:type="spellEnd"/>
      <w:r w:rsidR="00535292" w:rsidRPr="00E7552C">
        <w:rPr>
          <w:color w:val="000000"/>
        </w:rPr>
        <w:t xml:space="preserve"> области, различные сайты регуляции, расположенные в </w:t>
      </w:r>
      <w:proofErr w:type="spellStart"/>
      <w:r w:rsidR="00535292" w:rsidRPr="00E7552C">
        <w:rPr>
          <w:color w:val="000000"/>
        </w:rPr>
        <w:t>интронах</w:t>
      </w:r>
      <w:proofErr w:type="spellEnd"/>
      <w:r w:rsidR="00535292" w:rsidRPr="00E7552C">
        <w:rPr>
          <w:color w:val="000000"/>
        </w:rPr>
        <w:t xml:space="preserve">, </w:t>
      </w:r>
      <w:proofErr w:type="spellStart"/>
      <w:r w:rsidR="00535292" w:rsidRPr="00E7552C">
        <w:rPr>
          <w:color w:val="000000"/>
        </w:rPr>
        <w:t>нетранслируемых</w:t>
      </w:r>
      <w:proofErr w:type="spellEnd"/>
      <w:r w:rsidR="00535292" w:rsidRPr="00E7552C">
        <w:rPr>
          <w:color w:val="000000"/>
        </w:rPr>
        <w:t xml:space="preserve"> областях генов, а также вне генов, часто на значительном </w:t>
      </w:r>
      <w:r w:rsidR="00550584" w:rsidRPr="00E7552C">
        <w:rPr>
          <w:color w:val="000000"/>
        </w:rPr>
        <w:t>расстоянии от кодирующей последовательности (</w:t>
      </w:r>
      <w:proofErr w:type="spellStart"/>
      <w:r w:rsidR="00550584" w:rsidRPr="00E7552C">
        <w:rPr>
          <w:color w:val="000000"/>
        </w:rPr>
        <w:t>Сулимова</w:t>
      </w:r>
      <w:proofErr w:type="spellEnd"/>
      <w:r w:rsidR="00550584" w:rsidRPr="00E7552C">
        <w:rPr>
          <w:color w:val="000000"/>
        </w:rPr>
        <w:t>,</w:t>
      </w:r>
      <w:r w:rsidR="000A5299">
        <w:rPr>
          <w:color w:val="000000"/>
        </w:rPr>
        <w:t xml:space="preserve"> 2004</w:t>
      </w:r>
      <w:r w:rsidR="00550584" w:rsidRPr="00E7552C">
        <w:rPr>
          <w:color w:val="000000"/>
        </w:rPr>
        <w:t>).</w:t>
      </w:r>
      <w:r w:rsidR="00535292" w:rsidRPr="00E7552C">
        <w:rPr>
          <w:color w:val="000000"/>
        </w:rPr>
        <w:t xml:space="preserve">  </w:t>
      </w:r>
    </w:p>
    <w:p w:rsidR="00550584" w:rsidRPr="00E7552C" w:rsidRDefault="00550584" w:rsidP="00E9062B">
      <w:pPr>
        <w:spacing w:after="0" w:line="360" w:lineRule="auto"/>
        <w:ind w:firstLine="709"/>
        <w:jc w:val="both"/>
        <w:rPr>
          <w:color w:val="000000"/>
        </w:rPr>
      </w:pPr>
      <w:r w:rsidRPr="00E7552C">
        <w:rPr>
          <w:color w:val="000000"/>
        </w:rPr>
        <w:t>Более перспективно использование в качестве маркерных систем полиморфных нуклеотидных последовательностей ДНК, позволяющих тестировать генетический полиморфизм непосредственно на уровне генов, а не на уровне их продуктов. Данная маркерная система дает возможность использовать для анализа любые ткани и органы, не зависимо от стадии развития организма.</w:t>
      </w:r>
    </w:p>
    <w:p w:rsidR="0091660B" w:rsidRDefault="0091660B" w:rsidP="00E9062B">
      <w:pP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>
        <w:t>Маркеры ДНК или молекулярные маркеры представляют собой генетические маркеры</w:t>
      </w:r>
      <w:r w:rsidR="00BC6F5D">
        <w:t>, позволяющие анализировать орг</w:t>
      </w:r>
      <w:r w:rsidR="0078315A">
        <w:t xml:space="preserve">анизм </w:t>
      </w:r>
      <w:r>
        <w:t xml:space="preserve">на уровне ДНК. К ним применимы термины классической генетики, такие как локус, аллель, доминантный и </w:t>
      </w:r>
      <w:proofErr w:type="spellStart"/>
      <w:r>
        <w:t>кодом</w:t>
      </w:r>
      <w:r w:rsidR="00090D9E">
        <w:t>и</w:t>
      </w:r>
      <w:r>
        <w:t>нантный</w:t>
      </w:r>
      <w:proofErr w:type="spellEnd"/>
      <w:r>
        <w:t xml:space="preserve"> тип наследования. А</w:t>
      </w:r>
      <w:r>
        <w:rPr>
          <w:color w:val="000000"/>
          <w:sz w:val="22"/>
          <w:szCs w:val="22"/>
        </w:rPr>
        <w:t>ллели маркерных локусов представляют собой различные формы (нуклеотидные после</w:t>
      </w:r>
      <w:r>
        <w:rPr>
          <w:color w:val="000000"/>
          <w:sz w:val="22"/>
          <w:szCs w:val="22"/>
        </w:rPr>
        <w:softHyphen/>
        <w:t xml:space="preserve">довательности, отличающиеся по длине и/или по нуклеотидным заменам) одного и того же маркера, расположенные в одинаковых участках (локусах) гомологичных хромосом. Если метод анализа маркера позволяет выявлять оба </w:t>
      </w:r>
      <w:proofErr w:type="spellStart"/>
      <w:r>
        <w:rPr>
          <w:color w:val="000000"/>
          <w:sz w:val="22"/>
          <w:szCs w:val="22"/>
        </w:rPr>
        <w:t>аллеля</w:t>
      </w:r>
      <w:proofErr w:type="spellEnd"/>
      <w:r>
        <w:rPr>
          <w:color w:val="000000"/>
          <w:sz w:val="22"/>
          <w:szCs w:val="22"/>
        </w:rPr>
        <w:t xml:space="preserve">, говорят о </w:t>
      </w:r>
      <w:proofErr w:type="spellStart"/>
      <w:r>
        <w:rPr>
          <w:color w:val="000000"/>
          <w:sz w:val="22"/>
          <w:szCs w:val="22"/>
        </w:rPr>
        <w:t>кодоминантном</w:t>
      </w:r>
      <w:proofErr w:type="spellEnd"/>
      <w:r>
        <w:rPr>
          <w:color w:val="000000"/>
          <w:sz w:val="22"/>
          <w:szCs w:val="22"/>
        </w:rPr>
        <w:t xml:space="preserve"> типе наследования данного маркера, если выявляется только один аллель – о доминантном наследовании (</w:t>
      </w:r>
      <w:proofErr w:type="spellStart"/>
      <w:r>
        <w:rPr>
          <w:color w:val="000000"/>
          <w:sz w:val="22"/>
          <w:szCs w:val="22"/>
        </w:rPr>
        <w:t>Хлесткина</w:t>
      </w:r>
      <w:proofErr w:type="spellEnd"/>
      <w:r>
        <w:rPr>
          <w:color w:val="000000"/>
          <w:sz w:val="22"/>
          <w:szCs w:val="22"/>
        </w:rPr>
        <w:t>, 2011).</w:t>
      </w:r>
    </w:p>
    <w:p w:rsidR="00E75F82" w:rsidRDefault="00E75F82" w:rsidP="00E9062B">
      <w:pPr>
        <w:spacing w:after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ДНК маркеры условно можно разделить на три группы: </w:t>
      </w:r>
      <w:r w:rsidR="00090D9E">
        <w:rPr>
          <w:color w:val="000000"/>
          <w:sz w:val="22"/>
          <w:szCs w:val="22"/>
        </w:rPr>
        <w:t>маркеры,</w:t>
      </w:r>
      <w:r>
        <w:rPr>
          <w:color w:val="000000"/>
          <w:sz w:val="22"/>
          <w:szCs w:val="22"/>
        </w:rPr>
        <w:t xml:space="preserve"> основанные на </w:t>
      </w:r>
      <w:proofErr w:type="spellStart"/>
      <w:r>
        <w:rPr>
          <w:color w:val="000000"/>
          <w:sz w:val="22"/>
          <w:szCs w:val="22"/>
        </w:rPr>
        <w:t>блот-гибридизации</w:t>
      </w:r>
      <w:proofErr w:type="spellEnd"/>
      <w:r>
        <w:rPr>
          <w:color w:val="000000"/>
          <w:sz w:val="22"/>
          <w:szCs w:val="22"/>
        </w:rPr>
        <w:t xml:space="preserve">, </w:t>
      </w:r>
      <w:r w:rsidR="00090D9E">
        <w:rPr>
          <w:color w:val="000000"/>
          <w:sz w:val="22"/>
          <w:szCs w:val="22"/>
        </w:rPr>
        <w:t>маркеры,</w:t>
      </w:r>
      <w:r>
        <w:rPr>
          <w:color w:val="000000"/>
          <w:sz w:val="22"/>
          <w:szCs w:val="22"/>
        </w:rPr>
        <w:t xml:space="preserve"> основанные на ПЦР и </w:t>
      </w:r>
      <w:r w:rsidR="00090D9E">
        <w:rPr>
          <w:color w:val="000000"/>
          <w:sz w:val="22"/>
          <w:szCs w:val="22"/>
        </w:rPr>
        <w:t>маркеры,</w:t>
      </w:r>
      <w:r>
        <w:rPr>
          <w:color w:val="000000"/>
          <w:sz w:val="22"/>
          <w:szCs w:val="22"/>
        </w:rPr>
        <w:t xml:space="preserve"> основанные на ДНК-чипах. Сегодня я остановлюсь подробней на </w:t>
      </w:r>
      <w:r w:rsidR="00090D9E">
        <w:rPr>
          <w:color w:val="000000"/>
          <w:sz w:val="22"/>
          <w:szCs w:val="22"/>
        </w:rPr>
        <w:t>маркерах,</w:t>
      </w:r>
      <w:r>
        <w:rPr>
          <w:color w:val="000000"/>
          <w:sz w:val="22"/>
          <w:szCs w:val="22"/>
        </w:rPr>
        <w:t xml:space="preserve"> основанных на ПЦР</w:t>
      </w:r>
      <w:r w:rsidR="00576DE5">
        <w:rPr>
          <w:color w:val="000000"/>
          <w:sz w:val="22"/>
          <w:szCs w:val="22"/>
        </w:rPr>
        <w:t>:</w:t>
      </w:r>
    </w:p>
    <w:p w:rsidR="008A70CE" w:rsidRPr="00576DE5" w:rsidRDefault="000B7673" w:rsidP="00E9062B">
      <w:pPr>
        <w:numPr>
          <w:ilvl w:val="0"/>
          <w:numId w:val="2"/>
        </w:numPr>
        <w:spacing w:after="0" w:line="360" w:lineRule="auto"/>
        <w:jc w:val="both"/>
      </w:pPr>
      <w:r w:rsidRPr="00576DE5">
        <w:rPr>
          <w:lang w:val="en-US"/>
        </w:rPr>
        <w:t>RAPD</w:t>
      </w:r>
      <w:r w:rsidR="005D0490">
        <w:t xml:space="preserve"> маркеры</w:t>
      </w:r>
      <w:r w:rsidRPr="00576DE5">
        <w:t xml:space="preserve"> – </w:t>
      </w:r>
      <w:r w:rsidR="005D0490">
        <w:t xml:space="preserve">маркеры получающиеся в результате </w:t>
      </w:r>
      <w:r w:rsidR="00BC6F5D">
        <w:t>случайно</w:t>
      </w:r>
      <w:r w:rsidR="005D0490">
        <w:t>й амплификации</w:t>
      </w:r>
      <w:r w:rsidR="00BC6F5D">
        <w:t xml:space="preserve"> ДНК</w:t>
      </w:r>
      <w:r w:rsidRPr="00576DE5">
        <w:t xml:space="preserve"> (</w:t>
      </w:r>
      <w:r w:rsidRPr="00576DE5">
        <w:rPr>
          <w:lang w:val="en-US"/>
        </w:rPr>
        <w:t>Williams</w:t>
      </w:r>
      <w:r w:rsidRPr="00576DE5">
        <w:t xml:space="preserve"> </w:t>
      </w:r>
      <w:r w:rsidRPr="00576DE5">
        <w:rPr>
          <w:lang w:val="en-US"/>
        </w:rPr>
        <w:t>et</w:t>
      </w:r>
      <w:r w:rsidRPr="00576DE5">
        <w:t xml:space="preserve"> </w:t>
      </w:r>
      <w:r w:rsidRPr="00576DE5">
        <w:rPr>
          <w:lang w:val="en-US"/>
        </w:rPr>
        <w:t>al</w:t>
      </w:r>
      <w:r w:rsidRPr="00576DE5">
        <w:t xml:space="preserve">, 1990). </w:t>
      </w:r>
    </w:p>
    <w:p w:rsidR="008A70CE" w:rsidRPr="00576DE5" w:rsidRDefault="000B7673" w:rsidP="00E9062B">
      <w:pPr>
        <w:numPr>
          <w:ilvl w:val="0"/>
          <w:numId w:val="2"/>
        </w:numPr>
        <w:spacing w:after="0" w:line="360" w:lineRule="auto"/>
        <w:jc w:val="both"/>
      </w:pPr>
      <w:r w:rsidRPr="00576DE5">
        <w:rPr>
          <w:lang w:val="en-US"/>
        </w:rPr>
        <w:lastRenderedPageBreak/>
        <w:t>ISSR</w:t>
      </w:r>
      <w:r w:rsidRPr="00576DE5">
        <w:t xml:space="preserve"> </w:t>
      </w:r>
      <w:r w:rsidR="005D0490">
        <w:t xml:space="preserve">маркеры </w:t>
      </w:r>
      <w:r w:rsidRPr="00576DE5">
        <w:t xml:space="preserve">– </w:t>
      </w:r>
      <w:r w:rsidR="005D0490">
        <w:t xml:space="preserve">маркеры основанные на </w:t>
      </w:r>
      <w:proofErr w:type="spellStart"/>
      <w:r w:rsidRPr="00576DE5">
        <w:t>межмикросателитны</w:t>
      </w:r>
      <w:r w:rsidR="005D0490">
        <w:t>х</w:t>
      </w:r>
      <w:proofErr w:type="spellEnd"/>
      <w:r w:rsidR="005D0490">
        <w:t xml:space="preserve"> </w:t>
      </w:r>
      <w:r w:rsidRPr="00576DE5">
        <w:t>последовательност</w:t>
      </w:r>
      <w:r w:rsidR="005D0490">
        <w:t>ях</w:t>
      </w:r>
      <w:r w:rsidRPr="00576DE5">
        <w:t xml:space="preserve"> (</w:t>
      </w:r>
      <w:proofErr w:type="spellStart"/>
      <w:r w:rsidRPr="00576DE5">
        <w:rPr>
          <w:lang w:val="en-US"/>
        </w:rPr>
        <w:t>Zietkiewicz</w:t>
      </w:r>
      <w:proofErr w:type="spellEnd"/>
      <w:r w:rsidRPr="00576DE5">
        <w:t xml:space="preserve"> </w:t>
      </w:r>
      <w:r w:rsidRPr="00576DE5">
        <w:rPr>
          <w:lang w:val="en-US"/>
        </w:rPr>
        <w:t>et</w:t>
      </w:r>
      <w:r w:rsidRPr="00576DE5">
        <w:t xml:space="preserve"> </w:t>
      </w:r>
      <w:r w:rsidRPr="00576DE5">
        <w:rPr>
          <w:lang w:val="en-US"/>
        </w:rPr>
        <w:t>al</w:t>
      </w:r>
      <w:r w:rsidRPr="00576DE5">
        <w:t xml:space="preserve">, 1994). </w:t>
      </w:r>
    </w:p>
    <w:p w:rsidR="008A70CE" w:rsidRPr="00576DE5" w:rsidRDefault="000B7673" w:rsidP="00E9062B">
      <w:pPr>
        <w:numPr>
          <w:ilvl w:val="0"/>
          <w:numId w:val="2"/>
        </w:numPr>
        <w:spacing w:after="0" w:line="360" w:lineRule="auto"/>
        <w:jc w:val="both"/>
      </w:pPr>
      <w:r w:rsidRPr="00576DE5">
        <w:rPr>
          <w:lang w:val="en-US"/>
        </w:rPr>
        <w:t>AFLP</w:t>
      </w:r>
      <w:r w:rsidR="005D0490">
        <w:t xml:space="preserve"> </w:t>
      </w:r>
      <w:proofErr w:type="gramStart"/>
      <w:r w:rsidR="005D0490">
        <w:t xml:space="preserve">маркеры </w:t>
      </w:r>
      <w:r w:rsidRPr="00576DE5">
        <w:t xml:space="preserve"> –</w:t>
      </w:r>
      <w:proofErr w:type="gramEnd"/>
      <w:r w:rsidR="005D0490">
        <w:t xml:space="preserve"> маркеры </w:t>
      </w:r>
      <w:r w:rsidRPr="00576DE5">
        <w:t>полиморфизм</w:t>
      </w:r>
      <w:r w:rsidR="005D0490">
        <w:t>а длин</w:t>
      </w:r>
      <w:r w:rsidRPr="00576DE5">
        <w:t xml:space="preserve"> </w:t>
      </w:r>
      <w:proofErr w:type="spellStart"/>
      <w:r w:rsidRPr="00576DE5">
        <w:t>амплифицированных</w:t>
      </w:r>
      <w:proofErr w:type="spellEnd"/>
      <w:r w:rsidRPr="00576DE5">
        <w:t xml:space="preserve"> фрагментов</w:t>
      </w:r>
      <w:r w:rsidR="005D0490">
        <w:t xml:space="preserve"> ДНК</w:t>
      </w:r>
      <w:r w:rsidRPr="00576DE5">
        <w:t xml:space="preserve"> (</w:t>
      </w:r>
      <w:proofErr w:type="spellStart"/>
      <w:r w:rsidRPr="00576DE5">
        <w:rPr>
          <w:lang w:val="en-US"/>
        </w:rPr>
        <w:t>Vos</w:t>
      </w:r>
      <w:proofErr w:type="spellEnd"/>
      <w:r w:rsidRPr="00576DE5">
        <w:t xml:space="preserve"> </w:t>
      </w:r>
      <w:r w:rsidRPr="00576DE5">
        <w:rPr>
          <w:lang w:val="en-US"/>
        </w:rPr>
        <w:t>et</w:t>
      </w:r>
      <w:r w:rsidRPr="00576DE5">
        <w:t xml:space="preserve"> </w:t>
      </w:r>
      <w:r w:rsidRPr="00576DE5">
        <w:rPr>
          <w:lang w:val="en-US"/>
        </w:rPr>
        <w:t>al</w:t>
      </w:r>
      <w:r w:rsidRPr="00576DE5">
        <w:t xml:space="preserve">., 1995). </w:t>
      </w:r>
    </w:p>
    <w:p w:rsidR="008A70CE" w:rsidRPr="00576DE5" w:rsidRDefault="000B7673" w:rsidP="00E9062B">
      <w:pPr>
        <w:numPr>
          <w:ilvl w:val="0"/>
          <w:numId w:val="2"/>
        </w:numPr>
        <w:spacing w:after="0" w:line="360" w:lineRule="auto"/>
        <w:jc w:val="both"/>
      </w:pPr>
      <w:r w:rsidRPr="00576DE5">
        <w:rPr>
          <w:lang w:val="en-US"/>
        </w:rPr>
        <w:t>SSAP</w:t>
      </w:r>
      <w:r w:rsidR="005D0490">
        <w:t xml:space="preserve"> маркеры </w:t>
      </w:r>
      <w:r w:rsidRPr="00576DE5">
        <w:t>–</w:t>
      </w:r>
      <w:r w:rsidR="005D0490">
        <w:t xml:space="preserve"> маркеры </w:t>
      </w:r>
      <w:r w:rsidRPr="00576DE5">
        <w:t>полиморфизм</w:t>
      </w:r>
      <w:r w:rsidR="005D0490">
        <w:t>а</w:t>
      </w:r>
      <w:r w:rsidRPr="00576DE5">
        <w:t xml:space="preserve"> специфично </w:t>
      </w:r>
      <w:proofErr w:type="spellStart"/>
      <w:r w:rsidRPr="00576DE5">
        <w:t>амплифицированных</w:t>
      </w:r>
      <w:proofErr w:type="spellEnd"/>
      <w:r w:rsidR="006E03D8">
        <w:t xml:space="preserve"> </w:t>
      </w:r>
      <w:r w:rsidRPr="00576DE5">
        <w:t>последовательностей (</w:t>
      </w:r>
      <w:r w:rsidRPr="00576DE5">
        <w:rPr>
          <w:lang w:val="en-US"/>
        </w:rPr>
        <w:t>Waugh</w:t>
      </w:r>
      <w:r w:rsidRPr="00576DE5">
        <w:t xml:space="preserve"> </w:t>
      </w:r>
      <w:r w:rsidRPr="00576DE5">
        <w:rPr>
          <w:lang w:val="en-US"/>
        </w:rPr>
        <w:t>et</w:t>
      </w:r>
      <w:r w:rsidRPr="00576DE5">
        <w:t xml:space="preserve"> </w:t>
      </w:r>
      <w:r w:rsidRPr="00576DE5">
        <w:rPr>
          <w:lang w:val="en-US"/>
        </w:rPr>
        <w:t>al</w:t>
      </w:r>
      <w:r w:rsidRPr="00576DE5">
        <w:t xml:space="preserve">., 1997). </w:t>
      </w:r>
    </w:p>
    <w:p w:rsidR="008A70CE" w:rsidRPr="00576DE5" w:rsidRDefault="000B7673" w:rsidP="00E9062B">
      <w:pPr>
        <w:numPr>
          <w:ilvl w:val="0"/>
          <w:numId w:val="2"/>
        </w:numPr>
        <w:spacing w:after="0" w:line="360" w:lineRule="auto"/>
        <w:jc w:val="both"/>
      </w:pPr>
      <w:r w:rsidRPr="00576DE5">
        <w:rPr>
          <w:lang w:val="en-US"/>
        </w:rPr>
        <w:t>IRAP</w:t>
      </w:r>
      <w:r w:rsidRPr="00576DE5">
        <w:t xml:space="preserve"> </w:t>
      </w:r>
      <w:r w:rsidR="005D0490">
        <w:t xml:space="preserve">маркеры </w:t>
      </w:r>
      <w:r w:rsidRPr="00576DE5">
        <w:t xml:space="preserve">– </w:t>
      </w:r>
      <w:r w:rsidR="005D0490">
        <w:t xml:space="preserve">маркеры </w:t>
      </w:r>
      <w:r w:rsidRPr="00576DE5">
        <w:t>полиморфизм</w:t>
      </w:r>
      <w:r w:rsidR="005D0490">
        <w:t>а</w:t>
      </w:r>
      <w:r w:rsidRPr="00576DE5">
        <w:t xml:space="preserve"> </w:t>
      </w:r>
      <w:proofErr w:type="spellStart"/>
      <w:r w:rsidRPr="00576DE5">
        <w:t>амплифицированных</w:t>
      </w:r>
      <w:proofErr w:type="spellEnd"/>
      <w:r w:rsidRPr="00576DE5">
        <w:t xml:space="preserve"> последовательностей между </w:t>
      </w:r>
      <w:proofErr w:type="spellStart"/>
      <w:r w:rsidRPr="00576DE5">
        <w:t>ретротрансп</w:t>
      </w:r>
      <w:r w:rsidR="00090D9E">
        <w:t>о</w:t>
      </w:r>
      <w:r w:rsidRPr="00576DE5">
        <w:t>з</w:t>
      </w:r>
      <w:r w:rsidR="006E03D8">
        <w:t>о</w:t>
      </w:r>
      <w:r w:rsidRPr="00576DE5">
        <w:t>нами</w:t>
      </w:r>
      <w:proofErr w:type="spellEnd"/>
      <w:r w:rsidRPr="00576DE5">
        <w:t xml:space="preserve"> (</w:t>
      </w:r>
      <w:proofErr w:type="spellStart"/>
      <w:r w:rsidRPr="00576DE5">
        <w:rPr>
          <w:lang w:val="en-US"/>
        </w:rPr>
        <w:t>Kalendar</w:t>
      </w:r>
      <w:proofErr w:type="spellEnd"/>
      <w:r w:rsidRPr="00576DE5">
        <w:t xml:space="preserve">, </w:t>
      </w:r>
      <w:proofErr w:type="spellStart"/>
      <w:r w:rsidRPr="00576DE5">
        <w:rPr>
          <w:lang w:val="en-US"/>
        </w:rPr>
        <w:t>Shulman</w:t>
      </w:r>
      <w:proofErr w:type="spellEnd"/>
      <w:r w:rsidRPr="00576DE5">
        <w:t xml:space="preserve">, 2006). </w:t>
      </w:r>
    </w:p>
    <w:p w:rsidR="00576DE5" w:rsidRDefault="000A5299" w:rsidP="00E9062B">
      <w:pPr>
        <w:spacing w:after="0" w:line="360" w:lineRule="auto"/>
        <w:ind w:firstLine="709"/>
        <w:jc w:val="both"/>
      </w:pPr>
      <w:r>
        <w:t>Рассмотрим</w:t>
      </w:r>
      <w:r w:rsidR="00090D9E">
        <w:t xml:space="preserve"> первые</w:t>
      </w:r>
      <w:r w:rsidR="00576DE5">
        <w:t xml:space="preserve"> </w:t>
      </w:r>
      <w:r>
        <w:t xml:space="preserve">три </w:t>
      </w:r>
      <w:r w:rsidR="00576DE5">
        <w:t>из пяти</w:t>
      </w:r>
      <w:r w:rsidR="00183B66">
        <w:t xml:space="preserve"> методов</w:t>
      </w:r>
      <w:r w:rsidR="00576DE5">
        <w:t xml:space="preserve"> представленных на слайде, </w:t>
      </w:r>
      <w:r w:rsidR="00183B66">
        <w:t xml:space="preserve">которые будет возможно провести на </w:t>
      </w:r>
      <w:proofErr w:type="gramStart"/>
      <w:r w:rsidR="00183B66">
        <w:t>базе</w:t>
      </w:r>
      <w:proofErr w:type="gramEnd"/>
      <w:r w:rsidR="00183B66">
        <w:t xml:space="preserve"> организующемся в нашем институте </w:t>
      </w:r>
      <w:r w:rsidR="00576DE5">
        <w:t>ЦКП «молекулярная биология»</w:t>
      </w:r>
      <w:r w:rsidR="00183B66">
        <w:t>.</w:t>
      </w:r>
    </w:p>
    <w:p w:rsidR="000A5299" w:rsidRDefault="000A5299" w:rsidP="00E9062B">
      <w:pPr>
        <w:spacing w:after="0" w:line="360" w:lineRule="auto"/>
        <w:ind w:firstLine="709"/>
        <w:jc w:val="both"/>
        <w:rPr>
          <w:b/>
        </w:rPr>
      </w:pPr>
    </w:p>
    <w:p w:rsidR="00576DE5" w:rsidRPr="003A3BE1" w:rsidRDefault="00576DE5" w:rsidP="00E9062B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802DAF">
        <w:rPr>
          <w:b/>
          <w:sz w:val="32"/>
          <w:szCs w:val="32"/>
          <w:lang w:val="en-US"/>
        </w:rPr>
        <w:t>RAPD</w:t>
      </w:r>
      <w:r w:rsidRPr="003A3BE1">
        <w:rPr>
          <w:b/>
          <w:sz w:val="32"/>
          <w:szCs w:val="32"/>
        </w:rPr>
        <w:t xml:space="preserve"> – </w:t>
      </w:r>
      <w:r w:rsidRPr="00802DAF">
        <w:rPr>
          <w:b/>
          <w:sz w:val="32"/>
          <w:szCs w:val="32"/>
          <w:lang w:val="en-US"/>
        </w:rPr>
        <w:t>Random</w:t>
      </w:r>
      <w:r w:rsidRPr="003A3BE1">
        <w:rPr>
          <w:b/>
          <w:sz w:val="32"/>
          <w:szCs w:val="32"/>
        </w:rPr>
        <w:t xml:space="preserve"> </w:t>
      </w:r>
      <w:r w:rsidRPr="00802DAF">
        <w:rPr>
          <w:b/>
          <w:sz w:val="32"/>
          <w:szCs w:val="32"/>
          <w:lang w:val="en-US"/>
        </w:rPr>
        <w:t>Amplified</w:t>
      </w:r>
      <w:r w:rsidRPr="003A3BE1">
        <w:rPr>
          <w:b/>
          <w:sz w:val="32"/>
          <w:szCs w:val="32"/>
        </w:rPr>
        <w:t xml:space="preserve"> </w:t>
      </w:r>
      <w:r w:rsidRPr="00802DAF">
        <w:rPr>
          <w:b/>
          <w:sz w:val="32"/>
          <w:szCs w:val="32"/>
          <w:lang w:val="en-US"/>
        </w:rPr>
        <w:t>Polymorphic</w:t>
      </w:r>
      <w:r w:rsidRPr="003A3BE1">
        <w:rPr>
          <w:b/>
          <w:sz w:val="32"/>
          <w:szCs w:val="32"/>
        </w:rPr>
        <w:t xml:space="preserve"> </w:t>
      </w:r>
      <w:r w:rsidRPr="00802DAF">
        <w:rPr>
          <w:b/>
          <w:sz w:val="32"/>
          <w:szCs w:val="32"/>
          <w:lang w:val="en-US"/>
        </w:rPr>
        <w:t>DNA</w:t>
      </w:r>
    </w:p>
    <w:p w:rsidR="008A70CE" w:rsidRDefault="00576DE5" w:rsidP="00E9062B">
      <w:pPr>
        <w:spacing w:after="0" w:line="360" w:lineRule="auto"/>
        <w:jc w:val="both"/>
      </w:pPr>
      <w:proofErr w:type="gramStart"/>
      <w:r>
        <w:rPr>
          <w:lang w:val="en-US"/>
        </w:rPr>
        <w:t>RAPD</w:t>
      </w:r>
      <w:r w:rsidRPr="00576DE5">
        <w:t xml:space="preserve"> </w:t>
      </w:r>
      <w:r>
        <w:t xml:space="preserve">анализ </w:t>
      </w:r>
      <w:r w:rsidR="003A3BE1">
        <w:t>включает в себя</w:t>
      </w:r>
      <w:r>
        <w:t xml:space="preserve"> проведение полимеразной цепной реакции </w:t>
      </w:r>
      <w:r w:rsidR="006B48A0">
        <w:t xml:space="preserve">с использованием </w:t>
      </w:r>
      <w:r w:rsidR="000B7673" w:rsidRPr="00576DE5">
        <w:t xml:space="preserve">одного </w:t>
      </w:r>
      <w:proofErr w:type="spellStart"/>
      <w:r w:rsidR="000B7673" w:rsidRPr="00576DE5">
        <w:t>декануклеотидного</w:t>
      </w:r>
      <w:proofErr w:type="spellEnd"/>
      <w:r w:rsidR="000B7673" w:rsidRPr="00576DE5">
        <w:t xml:space="preserve"> </w:t>
      </w:r>
      <w:proofErr w:type="spellStart"/>
      <w:r w:rsidR="000B7673" w:rsidRPr="00576DE5">
        <w:t>праймера</w:t>
      </w:r>
      <w:proofErr w:type="spellEnd"/>
      <w:r w:rsidR="000B7673" w:rsidRPr="00576DE5">
        <w:t xml:space="preserve"> </w:t>
      </w:r>
      <w:r w:rsidR="006B48A0">
        <w:t>с произвольной нуклеотидной последовательностью.</w:t>
      </w:r>
      <w:proofErr w:type="gramEnd"/>
      <w:r w:rsidR="006B48A0">
        <w:t xml:space="preserve"> Продукт</w:t>
      </w:r>
      <w:r w:rsidR="00183B66">
        <w:t>ы</w:t>
      </w:r>
      <w:r w:rsidR="006B48A0">
        <w:t xml:space="preserve"> </w:t>
      </w:r>
      <w:r w:rsidR="006B48A0">
        <w:rPr>
          <w:lang w:val="en-US"/>
        </w:rPr>
        <w:t>RAPD</w:t>
      </w:r>
      <w:r w:rsidR="006B48A0" w:rsidRPr="006B48A0">
        <w:t xml:space="preserve"> </w:t>
      </w:r>
      <w:r w:rsidR="00183B66">
        <w:t xml:space="preserve">анализа </w:t>
      </w:r>
      <w:r w:rsidR="006B48A0">
        <w:t>образуется в результате амплификации фрагмента геномной ДНК, фланкиров</w:t>
      </w:r>
      <w:r w:rsidR="00534A51">
        <w:t>а</w:t>
      </w:r>
      <w:r w:rsidR="006B48A0">
        <w:t>нн</w:t>
      </w:r>
      <w:r w:rsidR="00183B66">
        <w:t>ого</w:t>
      </w:r>
      <w:r w:rsidR="006B48A0">
        <w:t xml:space="preserve"> инвертированной последовательностью данного </w:t>
      </w:r>
      <w:proofErr w:type="spellStart"/>
      <w:r w:rsidR="006B48A0">
        <w:t>праймера</w:t>
      </w:r>
      <w:proofErr w:type="spellEnd"/>
      <w:r w:rsidR="006B48A0">
        <w:t xml:space="preserve">. </w:t>
      </w:r>
    </w:p>
    <w:p w:rsidR="006B48A0" w:rsidRDefault="008D58FD" w:rsidP="00E9062B">
      <w:pPr>
        <w:spacing w:after="0" w:line="360" w:lineRule="auto"/>
        <w:ind w:left="720"/>
        <w:jc w:val="both"/>
      </w:pPr>
      <w:r>
        <w:t>Свойства</w:t>
      </w:r>
      <w:r w:rsidR="006B48A0">
        <w:t xml:space="preserve">: </w:t>
      </w:r>
    </w:p>
    <w:p w:rsidR="006B48A0" w:rsidRDefault="00A52556" w:rsidP="00E9062B">
      <w:pPr>
        <w:pStyle w:val="a3"/>
        <w:numPr>
          <w:ilvl w:val="0"/>
          <w:numId w:val="4"/>
        </w:numPr>
        <w:spacing w:after="0"/>
        <w:jc w:val="both"/>
      </w:pPr>
      <w:r>
        <w:t>В</w:t>
      </w:r>
      <w:r w:rsidR="006B48A0">
        <w:t>ысокая чувствительность к изменениям условий реакций.</w:t>
      </w:r>
    </w:p>
    <w:p w:rsidR="006B48A0" w:rsidRDefault="006B48A0" w:rsidP="00E9062B">
      <w:pPr>
        <w:pStyle w:val="a3"/>
        <w:numPr>
          <w:ilvl w:val="0"/>
          <w:numId w:val="4"/>
        </w:numPr>
        <w:spacing w:after="0"/>
        <w:jc w:val="both"/>
      </w:pPr>
      <w:r>
        <w:t>Достаточно низ</w:t>
      </w:r>
      <w:r w:rsidR="00183B66">
        <w:t xml:space="preserve">кая температура отжига (37С) - </w:t>
      </w:r>
      <w:r>
        <w:t xml:space="preserve">(увеличена вероятность образования продуктов амплификации с большим количеством </w:t>
      </w:r>
      <w:proofErr w:type="spellStart"/>
      <w:r>
        <w:t>неспаренных</w:t>
      </w:r>
      <w:proofErr w:type="spellEnd"/>
      <w:r>
        <w:t xml:space="preserve"> оснований).</w:t>
      </w:r>
    </w:p>
    <w:p w:rsidR="006B48A0" w:rsidRDefault="00A52556" w:rsidP="00E9062B">
      <w:pPr>
        <w:pStyle w:val="a3"/>
        <w:numPr>
          <w:ilvl w:val="0"/>
          <w:numId w:val="4"/>
        </w:numPr>
        <w:spacing w:after="0"/>
        <w:jc w:val="both"/>
      </w:pPr>
      <w:r>
        <w:rPr>
          <w:lang w:val="en-US"/>
        </w:rPr>
        <w:t>RAPD</w:t>
      </w:r>
      <w:r>
        <w:t xml:space="preserve"> </w:t>
      </w:r>
      <w:r w:rsidR="00183B66">
        <w:t xml:space="preserve">маркеры ведут себя как доминантные и их гетерозиготное состояние на отличается от гомозиготного, поэтому </w:t>
      </w:r>
      <w:r>
        <w:t xml:space="preserve">снижается точность оценки при популяционном анализе и при идентификации генетических ресурсов </w:t>
      </w:r>
      <w:r w:rsidR="00183B66">
        <w:t xml:space="preserve">в </w:t>
      </w:r>
      <w:r>
        <w:t>сравнени</w:t>
      </w:r>
      <w:r w:rsidR="00183B66">
        <w:t>и</w:t>
      </w:r>
      <w:r>
        <w:t xml:space="preserve"> с </w:t>
      </w:r>
      <w:proofErr w:type="spellStart"/>
      <w:r>
        <w:t>кодом</w:t>
      </w:r>
      <w:r w:rsidR="00090D9E">
        <w:t>и</w:t>
      </w:r>
      <w:r>
        <w:t>нантными</w:t>
      </w:r>
      <w:proofErr w:type="spellEnd"/>
      <w:r>
        <w:t xml:space="preserve"> маркерами</w:t>
      </w:r>
      <w:r w:rsidR="00183B66">
        <w:t>.</w:t>
      </w:r>
    </w:p>
    <w:p w:rsidR="00183B66" w:rsidRDefault="00183B66" w:rsidP="00183B66">
      <w:pPr>
        <w:pStyle w:val="a3"/>
        <w:numPr>
          <w:ilvl w:val="0"/>
          <w:numId w:val="4"/>
        </w:numPr>
        <w:spacing w:after="0"/>
        <w:jc w:val="both"/>
      </w:pPr>
      <w:proofErr w:type="gramStart"/>
      <w:r>
        <w:t>Низкая</w:t>
      </w:r>
      <w:proofErr w:type="gramEnd"/>
      <w:r>
        <w:t xml:space="preserve"> </w:t>
      </w:r>
      <w:proofErr w:type="spellStart"/>
      <w:r>
        <w:t>воспроизводимость</w:t>
      </w:r>
      <w:proofErr w:type="spellEnd"/>
      <w:r>
        <w:t xml:space="preserve"> результатов ПЦР.</w:t>
      </w:r>
    </w:p>
    <w:p w:rsidR="00A52556" w:rsidRDefault="00A52556" w:rsidP="00E9062B">
      <w:pPr>
        <w:pStyle w:val="a3"/>
        <w:numPr>
          <w:ilvl w:val="0"/>
          <w:numId w:val="4"/>
        </w:numPr>
        <w:spacing w:after="0"/>
        <w:jc w:val="both"/>
      </w:pPr>
      <w:r>
        <w:t>Для повышения достоверности необходима большая выборка</w:t>
      </w:r>
      <w:r w:rsidR="003B30E2">
        <w:t>.</w:t>
      </w:r>
    </w:p>
    <w:p w:rsidR="000B7673" w:rsidRDefault="000B7673" w:rsidP="00E9062B">
      <w:pPr>
        <w:spacing w:after="0" w:line="360" w:lineRule="auto"/>
        <w:ind w:firstLine="709"/>
        <w:jc w:val="both"/>
      </w:pPr>
    </w:p>
    <w:p w:rsidR="00B34501" w:rsidRDefault="00B34501" w:rsidP="00E9062B">
      <w:pPr>
        <w:spacing w:after="0" w:line="360" w:lineRule="auto"/>
        <w:ind w:firstLine="709"/>
        <w:jc w:val="both"/>
      </w:pPr>
      <w:r>
        <w:t xml:space="preserve">Но все же </w:t>
      </w:r>
      <w:r>
        <w:rPr>
          <w:lang w:val="en-US"/>
        </w:rPr>
        <w:t>RAPD</w:t>
      </w:r>
      <w:r w:rsidRPr="00B34501">
        <w:t xml:space="preserve"> </w:t>
      </w:r>
      <w:r>
        <w:t xml:space="preserve">анализ может служить своеобразным </w:t>
      </w:r>
      <w:r w:rsidR="00183B66">
        <w:t xml:space="preserve">экспресс </w:t>
      </w:r>
      <w:r>
        <w:t>-</w:t>
      </w:r>
      <w:r w:rsidR="00183B66">
        <w:t xml:space="preserve"> </w:t>
      </w:r>
      <w:r>
        <w:t xml:space="preserve">методом выявления генетического полиморфизма, что особенно актуально для малоизученных таксономических групп, а также как источник уникальных локус – специфичных маркеров. </w:t>
      </w:r>
    </w:p>
    <w:p w:rsidR="00534A51" w:rsidRPr="00B34501" w:rsidRDefault="00B34501" w:rsidP="00E9062B">
      <w:pPr>
        <w:spacing w:after="0" w:line="360" w:lineRule="auto"/>
        <w:ind w:firstLine="709"/>
        <w:jc w:val="both"/>
      </w:pPr>
      <w:r>
        <w:t xml:space="preserve">Диагностические возможности </w:t>
      </w:r>
      <w:r>
        <w:rPr>
          <w:lang w:val="en-US"/>
        </w:rPr>
        <w:t>RAPD</w:t>
      </w:r>
      <w:r w:rsidRPr="00B34501">
        <w:t>-</w:t>
      </w:r>
      <w:r>
        <w:t>технологии успешно проиллюстрированы на многочисленных</w:t>
      </w:r>
      <w:r w:rsidRPr="00B34501">
        <w:t xml:space="preserve"> примерах</w:t>
      </w:r>
      <w:r>
        <w:t xml:space="preserve"> описания генетического разнообразия микроорганизмов, высших растений, беспозвоночных и позвоночных животных.</w:t>
      </w:r>
    </w:p>
    <w:p w:rsidR="00FF4E30" w:rsidRDefault="00FF4E30" w:rsidP="00E9062B">
      <w:pPr>
        <w:spacing w:after="0" w:line="360" w:lineRule="auto"/>
        <w:ind w:firstLine="709"/>
        <w:jc w:val="both"/>
        <w:rPr>
          <w:b/>
        </w:rPr>
      </w:pPr>
    </w:p>
    <w:p w:rsidR="00B14D0C" w:rsidRDefault="00B14D0C" w:rsidP="00E9062B">
      <w:pPr>
        <w:spacing w:after="0" w:line="360" w:lineRule="auto"/>
        <w:ind w:firstLine="709"/>
        <w:jc w:val="both"/>
        <w:rPr>
          <w:b/>
        </w:rPr>
      </w:pPr>
    </w:p>
    <w:p w:rsidR="003A3BE1" w:rsidRDefault="003A3BE1" w:rsidP="00E9062B">
      <w:pPr>
        <w:spacing w:after="0" w:line="360" w:lineRule="auto"/>
        <w:ind w:firstLine="709"/>
        <w:jc w:val="both"/>
        <w:rPr>
          <w:b/>
        </w:rPr>
      </w:pPr>
    </w:p>
    <w:p w:rsidR="000A5299" w:rsidRPr="00FF4E30" w:rsidRDefault="000A5299" w:rsidP="00E9062B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Примеры</w:t>
      </w:r>
      <w:r w:rsidRPr="00FF4E30">
        <w:rPr>
          <w:b/>
        </w:rPr>
        <w:t>:….</w:t>
      </w:r>
    </w:p>
    <w:p w:rsidR="00756F78" w:rsidRPr="00756F78" w:rsidRDefault="00756F78" w:rsidP="00756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/>
          <w:bCs/>
          <w:kern w:val="36"/>
          <w:lang w:eastAsia="ru-RU"/>
        </w:rPr>
      </w:pPr>
      <w:r w:rsidRPr="00756F78">
        <w:rPr>
          <w:rFonts w:eastAsia="Times New Roman"/>
          <w:b/>
          <w:bCs/>
          <w:kern w:val="36"/>
          <w:lang w:eastAsia="ru-RU"/>
        </w:rPr>
        <w:t xml:space="preserve">ИСПОЛЬЗОВАНИЕ </w:t>
      </w:r>
      <w:r w:rsidR="003A3BE1" w:rsidRPr="00756F78">
        <w:rPr>
          <w:rFonts w:eastAsia="Times New Roman"/>
          <w:b/>
          <w:bCs/>
          <w:kern w:val="36"/>
          <w:lang w:eastAsia="ru-RU"/>
        </w:rPr>
        <w:t xml:space="preserve">RAPD </w:t>
      </w:r>
      <w:r w:rsidRPr="00756F78">
        <w:rPr>
          <w:rFonts w:eastAsia="Times New Roman"/>
          <w:b/>
          <w:bCs/>
          <w:kern w:val="36"/>
          <w:lang w:eastAsia="ru-RU"/>
        </w:rPr>
        <w:t xml:space="preserve">МАРКЕРОВ ДЛЯ </w:t>
      </w:r>
      <w:r w:rsidR="005D2589">
        <w:rPr>
          <w:rFonts w:eastAsia="Times New Roman"/>
          <w:b/>
          <w:bCs/>
          <w:kern w:val="36"/>
          <w:lang w:eastAsia="ru-RU"/>
        </w:rPr>
        <w:t>ИДЕНТИФИКАЦИИ</w:t>
      </w:r>
      <w:r w:rsidR="003A3BE1">
        <w:rPr>
          <w:rFonts w:eastAsia="Times New Roman"/>
          <w:b/>
          <w:bCs/>
          <w:kern w:val="36"/>
          <w:lang w:eastAsia="ru-RU"/>
        </w:rPr>
        <w:t xml:space="preserve"> ПОРОД </w:t>
      </w:r>
      <w:r w:rsidR="003A3BE1" w:rsidRPr="00756F78">
        <w:rPr>
          <w:rFonts w:eastAsia="Times New Roman"/>
          <w:b/>
          <w:bCs/>
          <w:kern w:val="36"/>
          <w:lang w:eastAsia="ru-RU"/>
        </w:rPr>
        <w:t>БЫКОВ NELORE</w:t>
      </w:r>
      <w:r w:rsidR="003A3BE1">
        <w:rPr>
          <w:rFonts w:eastAsia="Times New Roman"/>
          <w:b/>
          <w:bCs/>
          <w:kern w:val="36"/>
          <w:lang w:eastAsia="ru-RU"/>
        </w:rPr>
        <w:t xml:space="preserve"> СПОСОБНЫХ К РАННЕЙ РЕПРОДУКТИВНОЙ АКТИВНОСТИ.</w:t>
      </w:r>
    </w:p>
    <w:p w:rsidR="00756F78" w:rsidRDefault="00E3282D" w:rsidP="00756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bCs/>
          <w:kern w:val="36"/>
          <w:lang w:eastAsia="ru-RU"/>
        </w:rPr>
      </w:pPr>
      <w:r w:rsidRPr="00756F78">
        <w:rPr>
          <w:rFonts w:eastAsia="Times New Roman"/>
          <w:bCs/>
          <w:kern w:val="36"/>
          <w:lang w:eastAsia="ru-RU"/>
        </w:rPr>
        <w:t xml:space="preserve">Маркеры </w:t>
      </w:r>
      <w:r>
        <w:rPr>
          <w:rFonts w:eastAsia="Times New Roman"/>
          <w:bCs/>
          <w:kern w:val="36"/>
          <w:lang w:eastAsia="ru-RU"/>
        </w:rPr>
        <w:t>RAPD анализа</w:t>
      </w:r>
      <w:r w:rsidR="00756F78" w:rsidRPr="00756F78">
        <w:rPr>
          <w:rFonts w:eastAsia="Times New Roman"/>
          <w:bCs/>
          <w:kern w:val="36"/>
          <w:lang w:eastAsia="ru-RU"/>
        </w:rPr>
        <w:t xml:space="preserve"> использовались</w:t>
      </w:r>
      <w:r w:rsidR="00F05188">
        <w:rPr>
          <w:rFonts w:eastAsia="Times New Roman"/>
          <w:bCs/>
          <w:kern w:val="36"/>
          <w:lang w:eastAsia="ru-RU"/>
        </w:rPr>
        <w:t xml:space="preserve"> авторами работы (</w:t>
      </w:r>
      <w:proofErr w:type="spellStart"/>
      <w:r w:rsidR="00F05188">
        <w:rPr>
          <w:sz w:val="26"/>
          <w:szCs w:val="26"/>
          <w:lang w:eastAsia="ru-RU"/>
        </w:rPr>
        <w:t>Alves</w:t>
      </w:r>
      <w:proofErr w:type="spellEnd"/>
      <w:r w:rsidR="00F05188">
        <w:rPr>
          <w:sz w:val="26"/>
          <w:szCs w:val="26"/>
          <w:lang w:eastAsia="ru-RU"/>
        </w:rPr>
        <w:t xml:space="preserve"> </w:t>
      </w:r>
      <w:r w:rsidR="00F05188">
        <w:rPr>
          <w:sz w:val="26"/>
          <w:szCs w:val="26"/>
          <w:lang w:val="en-US" w:eastAsia="ru-RU"/>
        </w:rPr>
        <w:t>et</w:t>
      </w:r>
      <w:r w:rsidR="00F05188" w:rsidRPr="00F05188">
        <w:rPr>
          <w:sz w:val="26"/>
          <w:szCs w:val="26"/>
          <w:lang w:eastAsia="ru-RU"/>
        </w:rPr>
        <w:t xml:space="preserve"> </w:t>
      </w:r>
      <w:r w:rsidR="00F05188">
        <w:rPr>
          <w:sz w:val="26"/>
          <w:szCs w:val="26"/>
          <w:lang w:val="en-US" w:eastAsia="ru-RU"/>
        </w:rPr>
        <w:t>al</w:t>
      </w:r>
      <w:r w:rsidR="00F05188" w:rsidRPr="00F05188">
        <w:rPr>
          <w:sz w:val="26"/>
          <w:szCs w:val="26"/>
          <w:lang w:eastAsia="ru-RU"/>
        </w:rPr>
        <w:t>., 2005</w:t>
      </w:r>
      <w:r w:rsidR="00F05188">
        <w:rPr>
          <w:rFonts w:eastAsia="Times New Roman"/>
          <w:bCs/>
          <w:kern w:val="36"/>
          <w:lang w:eastAsia="ru-RU"/>
        </w:rPr>
        <w:t>)</w:t>
      </w:r>
      <w:r w:rsidR="00756F78" w:rsidRPr="00756F78">
        <w:rPr>
          <w:rFonts w:eastAsia="Times New Roman"/>
          <w:bCs/>
          <w:kern w:val="36"/>
          <w:lang w:eastAsia="ru-RU"/>
        </w:rPr>
        <w:t xml:space="preserve"> для того, чтобы идентифицировать животных с</w:t>
      </w:r>
      <w:r w:rsidR="001214A2">
        <w:rPr>
          <w:rFonts w:eastAsia="Times New Roman"/>
          <w:bCs/>
          <w:kern w:val="36"/>
          <w:lang w:eastAsia="ru-RU"/>
        </w:rPr>
        <w:t xml:space="preserve"> </w:t>
      </w:r>
      <w:r w:rsidR="00756F78" w:rsidRPr="00756F78">
        <w:rPr>
          <w:rFonts w:eastAsia="Times New Roman"/>
          <w:bCs/>
          <w:kern w:val="36"/>
          <w:lang w:eastAsia="ru-RU"/>
        </w:rPr>
        <w:t>ран</w:t>
      </w:r>
      <w:r>
        <w:rPr>
          <w:rFonts w:eastAsia="Times New Roman"/>
          <w:bCs/>
          <w:kern w:val="36"/>
          <w:lang w:eastAsia="ru-RU"/>
        </w:rPr>
        <w:t xml:space="preserve">ним и поздним репродуктивным созреванием. </w:t>
      </w:r>
      <w:r w:rsidR="00F05188">
        <w:rPr>
          <w:rFonts w:eastAsia="Times New Roman"/>
          <w:bCs/>
          <w:kern w:val="36"/>
          <w:lang w:eastAsia="ru-RU"/>
        </w:rPr>
        <w:t>Авторами в</w:t>
      </w:r>
      <w:r w:rsidR="003A3BE1">
        <w:rPr>
          <w:rFonts w:eastAsia="Times New Roman"/>
          <w:bCs/>
          <w:kern w:val="36"/>
          <w:lang w:eastAsia="ru-RU"/>
        </w:rPr>
        <w:t xml:space="preserve"> исследовании использовались </w:t>
      </w:r>
      <w:r w:rsidR="00756F78" w:rsidRPr="00756F78">
        <w:rPr>
          <w:rFonts w:eastAsia="Times New Roman"/>
          <w:bCs/>
          <w:kern w:val="36"/>
          <w:lang w:eastAsia="ru-RU"/>
        </w:rPr>
        <w:t xml:space="preserve">320 </w:t>
      </w:r>
      <w:r w:rsidR="00CF51A6">
        <w:rPr>
          <w:rFonts w:eastAsia="Times New Roman"/>
          <w:bCs/>
          <w:kern w:val="36"/>
          <w:lang w:eastAsia="ru-RU"/>
        </w:rPr>
        <w:t>праймеров</w:t>
      </w:r>
      <w:r w:rsidR="003A3BE1">
        <w:rPr>
          <w:rFonts w:eastAsia="Times New Roman"/>
          <w:bCs/>
          <w:kern w:val="36"/>
          <w:lang w:eastAsia="ru-RU"/>
        </w:rPr>
        <w:t xml:space="preserve"> и т</w:t>
      </w:r>
      <w:r w:rsidR="003A3BE1" w:rsidRPr="00756F78">
        <w:rPr>
          <w:rFonts w:eastAsia="Times New Roman"/>
          <w:bCs/>
          <w:kern w:val="36"/>
          <w:lang w:eastAsia="ru-RU"/>
        </w:rPr>
        <w:t>олько 38 из</w:t>
      </w:r>
      <w:r w:rsidR="003A3BE1">
        <w:rPr>
          <w:rFonts w:eastAsia="Times New Roman"/>
          <w:bCs/>
          <w:kern w:val="36"/>
          <w:lang w:eastAsia="ru-RU"/>
        </w:rPr>
        <w:t xml:space="preserve"> них </w:t>
      </w:r>
      <w:r w:rsidR="00CF51A6">
        <w:rPr>
          <w:rFonts w:eastAsia="Times New Roman"/>
          <w:bCs/>
          <w:kern w:val="36"/>
          <w:lang w:eastAsia="ru-RU"/>
        </w:rPr>
        <w:t>давали полиморфные участки</w:t>
      </w:r>
      <w:r w:rsidR="00756F78" w:rsidRPr="00756F78">
        <w:rPr>
          <w:rFonts w:eastAsia="Times New Roman"/>
          <w:bCs/>
          <w:kern w:val="36"/>
          <w:lang w:eastAsia="ru-RU"/>
        </w:rPr>
        <w:t xml:space="preserve">. </w:t>
      </w:r>
      <w:proofErr w:type="gramStart"/>
      <w:r w:rsidR="003A3BE1">
        <w:rPr>
          <w:rFonts w:eastAsia="Times New Roman"/>
          <w:bCs/>
          <w:kern w:val="36"/>
          <w:lang w:eastAsia="ru-RU"/>
        </w:rPr>
        <w:t xml:space="preserve">Всего </w:t>
      </w:r>
      <w:proofErr w:type="spellStart"/>
      <w:r w:rsidR="00CF51A6">
        <w:rPr>
          <w:rFonts w:eastAsia="Times New Roman"/>
          <w:bCs/>
          <w:kern w:val="36"/>
          <w:lang w:eastAsia="ru-RU"/>
        </w:rPr>
        <w:t>праймеры</w:t>
      </w:r>
      <w:proofErr w:type="spellEnd"/>
      <w:r w:rsidR="00CF51A6">
        <w:rPr>
          <w:rFonts w:eastAsia="Times New Roman"/>
          <w:bCs/>
          <w:kern w:val="36"/>
          <w:lang w:eastAsia="ru-RU"/>
        </w:rPr>
        <w:t xml:space="preserve"> показ</w:t>
      </w:r>
      <w:r w:rsidR="003A3BE1">
        <w:rPr>
          <w:rFonts w:eastAsia="Times New Roman"/>
          <w:bCs/>
          <w:kern w:val="36"/>
          <w:lang w:eastAsia="ru-RU"/>
        </w:rPr>
        <w:t>али на электрофорезе</w:t>
      </w:r>
      <w:r w:rsidR="00756F78" w:rsidRPr="00756F78">
        <w:rPr>
          <w:rFonts w:eastAsia="Times New Roman"/>
          <w:bCs/>
          <w:kern w:val="36"/>
          <w:lang w:eastAsia="ru-RU"/>
        </w:rPr>
        <w:t xml:space="preserve"> 443 </w:t>
      </w:r>
      <w:r w:rsidR="003A3BE1">
        <w:rPr>
          <w:rFonts w:eastAsia="Times New Roman"/>
          <w:bCs/>
          <w:kern w:val="36"/>
          <w:lang w:eastAsia="ru-RU"/>
        </w:rPr>
        <w:t xml:space="preserve">хорошо </w:t>
      </w:r>
      <w:r w:rsidR="00756F78" w:rsidRPr="00756F78">
        <w:rPr>
          <w:rFonts w:eastAsia="Times New Roman"/>
          <w:bCs/>
          <w:kern w:val="36"/>
          <w:lang w:eastAsia="ru-RU"/>
        </w:rPr>
        <w:t>различимых</w:t>
      </w:r>
      <w:r w:rsidR="003A3BE1">
        <w:rPr>
          <w:rFonts w:eastAsia="Times New Roman"/>
          <w:bCs/>
          <w:kern w:val="36"/>
          <w:lang w:eastAsia="ru-RU"/>
        </w:rPr>
        <w:t xml:space="preserve"> и воспроизводимых </w:t>
      </w:r>
      <w:r w:rsidR="00756F78" w:rsidRPr="00756F78">
        <w:rPr>
          <w:rFonts w:eastAsia="Times New Roman"/>
          <w:bCs/>
          <w:kern w:val="36"/>
          <w:lang w:eastAsia="ru-RU"/>
        </w:rPr>
        <w:t xml:space="preserve">полосы, </w:t>
      </w:r>
      <w:r w:rsidR="00CF51A6">
        <w:rPr>
          <w:rFonts w:eastAsia="Times New Roman"/>
          <w:bCs/>
          <w:kern w:val="36"/>
          <w:lang w:eastAsia="ru-RU"/>
        </w:rPr>
        <w:t>из</w:t>
      </w:r>
      <w:r w:rsidR="00756F78" w:rsidRPr="00756F78">
        <w:rPr>
          <w:rFonts w:eastAsia="Times New Roman"/>
          <w:bCs/>
          <w:kern w:val="36"/>
          <w:lang w:eastAsia="ru-RU"/>
        </w:rPr>
        <w:t xml:space="preserve"> которых 174 были</w:t>
      </w:r>
      <w:r w:rsidR="001214A2">
        <w:rPr>
          <w:rFonts w:eastAsia="Times New Roman"/>
          <w:bCs/>
          <w:kern w:val="36"/>
          <w:lang w:eastAsia="ru-RU"/>
        </w:rPr>
        <w:t xml:space="preserve"> </w:t>
      </w:r>
      <w:r w:rsidR="00756F78" w:rsidRPr="00756F78">
        <w:rPr>
          <w:rFonts w:eastAsia="Times New Roman"/>
          <w:bCs/>
          <w:kern w:val="36"/>
          <w:lang w:eastAsia="ru-RU"/>
        </w:rPr>
        <w:t>полиморфны</w:t>
      </w:r>
      <w:r w:rsidR="00CF51A6">
        <w:rPr>
          <w:rFonts w:eastAsia="Times New Roman"/>
          <w:bCs/>
          <w:kern w:val="36"/>
          <w:lang w:eastAsia="ru-RU"/>
        </w:rPr>
        <w:t xml:space="preserve">, а 269 </w:t>
      </w:r>
      <w:proofErr w:type="spellStart"/>
      <w:r w:rsidR="00CF51A6">
        <w:rPr>
          <w:rFonts w:eastAsia="Times New Roman"/>
          <w:bCs/>
          <w:kern w:val="36"/>
          <w:lang w:eastAsia="ru-RU"/>
        </w:rPr>
        <w:t>мономорфны</w:t>
      </w:r>
      <w:proofErr w:type="spellEnd"/>
      <w:r w:rsidR="00756F78" w:rsidRPr="00756F78">
        <w:rPr>
          <w:rFonts w:eastAsia="Times New Roman"/>
          <w:bCs/>
          <w:kern w:val="36"/>
          <w:lang w:eastAsia="ru-RU"/>
        </w:rPr>
        <w:t>.</w:t>
      </w:r>
      <w:proofErr w:type="gramEnd"/>
      <w:r w:rsidR="00756F78" w:rsidRPr="00756F78">
        <w:rPr>
          <w:rFonts w:eastAsia="Times New Roman"/>
          <w:bCs/>
          <w:kern w:val="36"/>
          <w:lang w:eastAsia="ru-RU"/>
        </w:rPr>
        <w:t xml:space="preserve"> </w:t>
      </w:r>
      <w:r w:rsidR="00CF51A6">
        <w:rPr>
          <w:rFonts w:eastAsia="Times New Roman"/>
          <w:bCs/>
          <w:kern w:val="36"/>
          <w:lang w:eastAsia="ru-RU"/>
        </w:rPr>
        <w:t xml:space="preserve">Построенные на основании этого </w:t>
      </w:r>
      <w:proofErr w:type="spellStart"/>
      <w:r w:rsidR="00CF51A6">
        <w:rPr>
          <w:rFonts w:eastAsia="Times New Roman"/>
          <w:bCs/>
          <w:kern w:val="36"/>
          <w:lang w:eastAsia="ru-RU"/>
        </w:rPr>
        <w:t>дендрограммы</w:t>
      </w:r>
      <w:proofErr w:type="spellEnd"/>
      <w:r w:rsidR="00CF51A6">
        <w:rPr>
          <w:rFonts w:eastAsia="Times New Roman"/>
          <w:bCs/>
          <w:kern w:val="36"/>
          <w:lang w:eastAsia="ru-RU"/>
        </w:rPr>
        <w:t xml:space="preserve">, позволили дифференцировать </w:t>
      </w:r>
      <w:r w:rsidR="007F4755">
        <w:rPr>
          <w:rFonts w:eastAsia="Times New Roman"/>
          <w:bCs/>
          <w:kern w:val="36"/>
          <w:lang w:eastAsia="ru-RU"/>
        </w:rPr>
        <w:t>обе гр</w:t>
      </w:r>
      <w:r w:rsidR="003A3BE1">
        <w:rPr>
          <w:rFonts w:eastAsia="Times New Roman"/>
          <w:bCs/>
          <w:kern w:val="36"/>
          <w:lang w:eastAsia="ru-RU"/>
        </w:rPr>
        <w:t>уппы животных и по внешним признакам</w:t>
      </w:r>
      <w:r w:rsidR="006B1D29">
        <w:rPr>
          <w:rFonts w:eastAsia="Times New Roman"/>
          <w:bCs/>
          <w:kern w:val="36"/>
          <w:lang w:eastAsia="ru-RU"/>
        </w:rPr>
        <w:t>(</w:t>
      </w:r>
      <w:proofErr w:type="spellStart"/>
      <w:r w:rsidR="006B1D29">
        <w:rPr>
          <w:sz w:val="26"/>
          <w:szCs w:val="26"/>
          <w:lang w:eastAsia="ru-RU"/>
        </w:rPr>
        <w:t>Alves</w:t>
      </w:r>
      <w:proofErr w:type="spellEnd"/>
      <w:r w:rsidR="006B1D29">
        <w:rPr>
          <w:sz w:val="26"/>
          <w:szCs w:val="26"/>
          <w:lang w:eastAsia="ru-RU"/>
        </w:rPr>
        <w:t xml:space="preserve"> </w:t>
      </w:r>
      <w:r w:rsidR="006B1D29">
        <w:rPr>
          <w:sz w:val="26"/>
          <w:szCs w:val="26"/>
          <w:lang w:val="en-US" w:eastAsia="ru-RU"/>
        </w:rPr>
        <w:t>et</w:t>
      </w:r>
      <w:r w:rsidR="006B1D29" w:rsidRPr="00F05188">
        <w:rPr>
          <w:sz w:val="26"/>
          <w:szCs w:val="26"/>
          <w:lang w:eastAsia="ru-RU"/>
        </w:rPr>
        <w:t xml:space="preserve"> </w:t>
      </w:r>
      <w:r w:rsidR="006B1D29">
        <w:rPr>
          <w:sz w:val="26"/>
          <w:szCs w:val="26"/>
          <w:lang w:val="en-US" w:eastAsia="ru-RU"/>
        </w:rPr>
        <w:t>al</w:t>
      </w:r>
      <w:r w:rsidR="006B1D29" w:rsidRPr="00F05188">
        <w:rPr>
          <w:sz w:val="26"/>
          <w:szCs w:val="26"/>
          <w:lang w:eastAsia="ru-RU"/>
        </w:rPr>
        <w:t>., 2005</w:t>
      </w:r>
      <w:r w:rsidR="006B1D29">
        <w:rPr>
          <w:rFonts w:eastAsia="Times New Roman"/>
          <w:bCs/>
          <w:kern w:val="36"/>
          <w:lang w:eastAsia="ru-RU"/>
        </w:rPr>
        <w:t>)</w:t>
      </w:r>
      <w:r w:rsidR="003A3BE1">
        <w:rPr>
          <w:rFonts w:eastAsia="Times New Roman"/>
          <w:bCs/>
          <w:kern w:val="36"/>
          <w:lang w:eastAsia="ru-RU"/>
        </w:rPr>
        <w:t>.</w:t>
      </w:r>
    </w:p>
    <w:p w:rsidR="007F4755" w:rsidRDefault="007F4755" w:rsidP="00756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F05188" w:rsidRDefault="00D15867" w:rsidP="00E906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375AE6">
        <w:rPr>
          <w:rFonts w:eastAsia="Times New Roman"/>
          <w:b/>
          <w:lang w:eastAsia="ru-RU"/>
        </w:rPr>
        <w:t>ФЕНОТИПИЧЕСКОЕ И ГЕНОТИПИЧЕСКОЕ РАЗНООБРАЗИЕ</w:t>
      </w:r>
      <w:r w:rsidR="00375AE6" w:rsidRPr="00375AE6">
        <w:rPr>
          <w:rFonts w:eastAsia="Times New Roman"/>
          <w:b/>
          <w:lang w:eastAsia="ru-RU"/>
        </w:rPr>
        <w:t xml:space="preserve"> </w:t>
      </w:r>
      <w:r w:rsidRPr="00833A91">
        <w:rPr>
          <w:rFonts w:eastAsia="Times New Roman"/>
          <w:b/>
          <w:i/>
          <w:lang w:eastAsia="ru-RU"/>
        </w:rPr>
        <w:t>LATHYRUS SATIVUS</w:t>
      </w:r>
      <w:r w:rsidRPr="00375AE6">
        <w:rPr>
          <w:rFonts w:eastAsia="Times New Roman"/>
          <w:b/>
          <w:lang w:eastAsia="ru-RU"/>
        </w:rPr>
        <w:t xml:space="preserve"> L. ИЗ КОЛЛЕКЦИИ ВИР</w:t>
      </w:r>
      <w:r w:rsidR="00375AE6">
        <w:rPr>
          <w:rFonts w:eastAsia="Times New Roman"/>
          <w:lang w:eastAsia="ru-RU"/>
        </w:rPr>
        <w:t>.</w:t>
      </w:r>
    </w:p>
    <w:p w:rsidR="00D15867" w:rsidRPr="00F05188" w:rsidRDefault="00E174EF" w:rsidP="00E906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Автор</w:t>
      </w:r>
      <w:r w:rsidR="00015DE9">
        <w:rPr>
          <w:rFonts w:eastAsia="Times New Roman"/>
          <w:lang w:eastAsia="ru-RU"/>
        </w:rPr>
        <w:t xml:space="preserve">ы </w:t>
      </w:r>
      <w:r w:rsidR="00F05188">
        <w:rPr>
          <w:rFonts w:eastAsia="Times New Roman"/>
          <w:lang w:eastAsia="ru-RU"/>
        </w:rPr>
        <w:t>работы,</w:t>
      </w:r>
      <w:r w:rsidR="00015DE9">
        <w:rPr>
          <w:rFonts w:eastAsia="Times New Roman"/>
          <w:lang w:eastAsia="ru-RU"/>
        </w:rPr>
        <w:t xml:space="preserve"> используя </w:t>
      </w:r>
      <w:r w:rsidR="00015DE9">
        <w:rPr>
          <w:rFonts w:eastAsia="Times New Roman"/>
          <w:lang w:val="en-US" w:eastAsia="ru-RU"/>
        </w:rPr>
        <w:t>RAPD</w:t>
      </w:r>
      <w:r w:rsidR="00015DE9" w:rsidRPr="00015DE9">
        <w:rPr>
          <w:rFonts w:eastAsia="Times New Roman"/>
          <w:lang w:eastAsia="ru-RU"/>
        </w:rPr>
        <w:t xml:space="preserve"> </w:t>
      </w:r>
      <w:r w:rsidR="00015DE9">
        <w:rPr>
          <w:rFonts w:eastAsia="Times New Roman"/>
          <w:lang w:eastAsia="ru-RU"/>
        </w:rPr>
        <w:t xml:space="preserve">маркеры 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выявл</w:t>
      </w:r>
      <w:r w:rsidR="00015DE9">
        <w:rPr>
          <w:rFonts w:eastAsia="Times New Roman"/>
          <w:lang w:eastAsia="ru-RU"/>
        </w:rPr>
        <w:t>и</w:t>
      </w:r>
      <w:proofErr w:type="spellEnd"/>
      <w:r w:rsidR="00D15867" w:rsidRPr="00375AE6">
        <w:rPr>
          <w:rFonts w:eastAsia="Times New Roman"/>
          <w:lang w:eastAsia="ru-RU"/>
        </w:rPr>
        <w:t xml:space="preserve"> внутривидовой полиморфизм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 xml:space="preserve">чины посевной </w:t>
      </w:r>
      <w:r w:rsidR="00015DE9" w:rsidRPr="00375AE6">
        <w:rPr>
          <w:rFonts w:eastAsia="Times New Roman"/>
          <w:lang w:eastAsia="ru-RU"/>
        </w:rPr>
        <w:t>по генотип</w:t>
      </w:r>
      <w:r w:rsidR="00015DE9">
        <w:rPr>
          <w:rFonts w:eastAsia="Times New Roman"/>
          <w:lang w:eastAsia="ru-RU"/>
        </w:rPr>
        <w:t>у</w:t>
      </w:r>
      <w:r w:rsidR="00D15867" w:rsidRPr="00375AE6">
        <w:rPr>
          <w:rFonts w:eastAsia="Times New Roman"/>
          <w:lang w:eastAsia="ru-RU"/>
        </w:rPr>
        <w:t>. Использование RAPD-анализа позволило классифицировать изученные образцы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на внутривидо</w:t>
      </w:r>
      <w:r w:rsidR="00015DE9">
        <w:rPr>
          <w:rFonts w:eastAsia="Times New Roman"/>
          <w:lang w:eastAsia="ru-RU"/>
        </w:rPr>
        <w:t xml:space="preserve">вые группы </w:t>
      </w:r>
      <w:r w:rsidR="00015DE9" w:rsidRPr="00015DE9">
        <w:rPr>
          <w:rFonts w:eastAsia="Times New Roman"/>
          <w:i/>
          <w:lang w:eastAsia="ru-RU"/>
        </w:rPr>
        <w:t xml:space="preserve">L. </w:t>
      </w:r>
      <w:proofErr w:type="spellStart"/>
      <w:r w:rsidR="00015DE9" w:rsidRPr="00015DE9">
        <w:rPr>
          <w:rFonts w:eastAsia="Times New Roman"/>
          <w:i/>
          <w:lang w:eastAsia="ru-RU"/>
        </w:rPr>
        <w:t>sativus</w:t>
      </w:r>
      <w:proofErr w:type="spellEnd"/>
      <w:r w:rsidR="00015DE9">
        <w:rPr>
          <w:rFonts w:eastAsia="Times New Roman"/>
          <w:lang w:eastAsia="ru-RU"/>
        </w:rPr>
        <w:t>, соответ</w:t>
      </w:r>
      <w:r w:rsidR="00D15867" w:rsidRPr="00375AE6">
        <w:rPr>
          <w:rFonts w:eastAsia="Times New Roman"/>
          <w:lang w:eastAsia="ru-RU"/>
        </w:rPr>
        <w:t>ствующие эколого-географической дифференциации вида и его эволюции как культуры. На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примере данной работы можно заключить, что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RAPD-маркирование может быть полезным для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выявления сходных экотипов.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Определение коэффициента генетической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оригинальности образцов показало, что наряду с наличием в коллекции генотипов со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стандартным для культуры набором аллелей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существуют образцы с редко встречающимися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аллелями, которые могут оказаться полезными</w:t>
      </w:r>
      <w:r w:rsidR="00375AE6">
        <w:rPr>
          <w:rFonts w:eastAsia="Times New Roman"/>
          <w:lang w:eastAsia="ru-RU"/>
        </w:rPr>
        <w:t xml:space="preserve"> </w:t>
      </w:r>
      <w:r w:rsidR="00D15867" w:rsidRPr="00375AE6">
        <w:rPr>
          <w:rFonts w:eastAsia="Times New Roman"/>
          <w:lang w:eastAsia="ru-RU"/>
        </w:rPr>
        <w:t>для селекции</w:t>
      </w:r>
      <w:r w:rsidR="00F05188" w:rsidRPr="00F05188">
        <w:rPr>
          <w:rFonts w:eastAsia="Times New Roman"/>
          <w:lang w:eastAsia="ru-RU"/>
        </w:rPr>
        <w:t xml:space="preserve"> (</w:t>
      </w:r>
      <w:proofErr w:type="spellStart"/>
      <w:r w:rsidR="00F05188" w:rsidRPr="00375AE6">
        <w:rPr>
          <w:rFonts w:eastAsia="Times New Roman"/>
          <w:lang w:eastAsia="ru-RU"/>
        </w:rPr>
        <w:t>Бурляева</w:t>
      </w:r>
      <w:proofErr w:type="spellEnd"/>
      <w:r w:rsidR="00F05188">
        <w:rPr>
          <w:rFonts w:eastAsia="Times New Roman"/>
          <w:lang w:eastAsia="ru-RU"/>
        </w:rPr>
        <w:t xml:space="preserve">, </w:t>
      </w:r>
      <w:r w:rsidR="00F05188" w:rsidRPr="00375AE6">
        <w:rPr>
          <w:rFonts w:eastAsia="Times New Roman"/>
          <w:lang w:eastAsia="ru-RU"/>
        </w:rPr>
        <w:t>Вишнякова</w:t>
      </w:r>
      <w:r w:rsidR="00F05188">
        <w:rPr>
          <w:rFonts w:eastAsia="Times New Roman"/>
          <w:lang w:eastAsia="ru-RU"/>
        </w:rPr>
        <w:t>, 2010)</w:t>
      </w:r>
    </w:p>
    <w:p w:rsidR="00375AE6" w:rsidRDefault="00375AE6" w:rsidP="00E906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lang w:eastAsia="ru-RU"/>
        </w:rPr>
      </w:pPr>
    </w:p>
    <w:p w:rsidR="00EF7DE9" w:rsidRPr="00903DA1" w:rsidRDefault="00C568E1" w:rsidP="00E9062B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802DAF">
        <w:rPr>
          <w:b/>
          <w:sz w:val="32"/>
          <w:szCs w:val="32"/>
          <w:lang w:val="en-US"/>
        </w:rPr>
        <w:t>ISSR</w:t>
      </w:r>
      <w:r w:rsidRPr="00903DA1">
        <w:rPr>
          <w:b/>
          <w:sz w:val="32"/>
          <w:szCs w:val="32"/>
        </w:rPr>
        <w:t xml:space="preserve"> – </w:t>
      </w:r>
      <w:r w:rsidRPr="00802DAF">
        <w:rPr>
          <w:b/>
          <w:sz w:val="32"/>
          <w:szCs w:val="32"/>
          <w:lang w:val="en-US"/>
        </w:rPr>
        <w:t>Inter</w:t>
      </w:r>
      <w:r w:rsidRPr="00903DA1">
        <w:rPr>
          <w:b/>
          <w:sz w:val="32"/>
          <w:szCs w:val="32"/>
        </w:rPr>
        <w:t xml:space="preserve"> </w:t>
      </w:r>
      <w:r w:rsidRPr="00802DAF">
        <w:rPr>
          <w:b/>
          <w:sz w:val="32"/>
          <w:szCs w:val="32"/>
          <w:lang w:val="en-US"/>
        </w:rPr>
        <w:t>Simple</w:t>
      </w:r>
      <w:r w:rsidRPr="00903DA1">
        <w:rPr>
          <w:b/>
          <w:sz w:val="32"/>
          <w:szCs w:val="32"/>
        </w:rPr>
        <w:t xml:space="preserve"> </w:t>
      </w:r>
      <w:r w:rsidRPr="00802DAF">
        <w:rPr>
          <w:b/>
          <w:sz w:val="32"/>
          <w:szCs w:val="32"/>
          <w:lang w:val="en-US"/>
        </w:rPr>
        <w:t>Sequence</w:t>
      </w:r>
      <w:r w:rsidRPr="00903DA1">
        <w:rPr>
          <w:b/>
          <w:sz w:val="32"/>
          <w:szCs w:val="32"/>
        </w:rPr>
        <w:t xml:space="preserve"> </w:t>
      </w:r>
      <w:r w:rsidRPr="00802DAF">
        <w:rPr>
          <w:b/>
          <w:sz w:val="32"/>
          <w:szCs w:val="32"/>
          <w:lang w:val="en-US"/>
        </w:rPr>
        <w:t>Repeat</w:t>
      </w:r>
    </w:p>
    <w:p w:rsidR="00F2324A" w:rsidRPr="00F2324A" w:rsidRDefault="00C568E1" w:rsidP="00F2324A">
      <w:pPr>
        <w:spacing w:line="360" w:lineRule="auto"/>
        <w:ind w:firstLine="709"/>
        <w:jc w:val="both"/>
      </w:pPr>
      <w:r>
        <w:t xml:space="preserve">При </w:t>
      </w:r>
      <w:r w:rsidRPr="00C568E1">
        <w:rPr>
          <w:lang w:val="en-US"/>
        </w:rPr>
        <w:t>ISSR</w:t>
      </w:r>
      <w:r w:rsidRPr="00C568E1">
        <w:t xml:space="preserve"> анализ</w:t>
      </w:r>
      <w:r>
        <w:t xml:space="preserve">е также как и в </w:t>
      </w:r>
      <w:r>
        <w:rPr>
          <w:lang w:val="en-US"/>
        </w:rPr>
        <w:t>RAPD</w:t>
      </w:r>
      <w:r>
        <w:t xml:space="preserve"> используется один или несколько праймеров длиной 15-24 нуклеотида.</w:t>
      </w:r>
      <w:r w:rsidR="005B2C0D">
        <w:t xml:space="preserve"> Праймеры </w:t>
      </w:r>
      <w:proofErr w:type="spellStart"/>
      <w:r w:rsidR="005B2C0D">
        <w:t>комплементарны</w:t>
      </w:r>
      <w:proofErr w:type="spellEnd"/>
      <w:r w:rsidR="005B2C0D">
        <w:t xml:space="preserve"> повторяющимся участкам генома, таким как </w:t>
      </w:r>
      <w:proofErr w:type="spellStart"/>
      <w:r w:rsidR="00F2324A">
        <w:t>микроса</w:t>
      </w:r>
      <w:r w:rsidR="005B2C0D">
        <w:t>те</w:t>
      </w:r>
      <w:r w:rsidR="00F2324A">
        <w:t>л</w:t>
      </w:r>
      <w:r w:rsidR="005B2C0D">
        <w:t>литы</w:t>
      </w:r>
      <w:proofErr w:type="spellEnd"/>
      <w:r w:rsidR="005B2C0D">
        <w:t xml:space="preserve">.  </w:t>
      </w:r>
      <w:r w:rsidR="00F2324A" w:rsidRPr="00F2324A">
        <w:t xml:space="preserve">Микросателлитная ДНК – ДНК из коротких тандемных повторов длиной от 1 до 6 пар оснований. Используются как молекулярные маркеры в определении родства, принадлежности к конкретной популяции, для исследования гибридизации. </w:t>
      </w:r>
      <w:proofErr w:type="spellStart"/>
      <w:r w:rsidR="00F2324A" w:rsidRPr="00F2324A">
        <w:t>Микросателлиты</w:t>
      </w:r>
      <w:proofErr w:type="spellEnd"/>
      <w:r w:rsidR="00F2324A" w:rsidRPr="00F2324A">
        <w:t xml:space="preserve"> характеризуются высокой скоростью изменения последовательностей, обусловленной «проскальзыванием» при реплик</w:t>
      </w:r>
      <w:r w:rsidR="00F2324A">
        <w:t>ации ДНК и точечными мутациями.</w:t>
      </w:r>
    </w:p>
    <w:p w:rsidR="005B2C0D" w:rsidRDefault="00AE7C6F" w:rsidP="00E9062B">
      <w:pPr>
        <w:spacing w:after="0" w:line="360" w:lineRule="auto"/>
        <w:ind w:firstLine="709"/>
        <w:jc w:val="both"/>
      </w:pPr>
      <w:r>
        <w:t>.</w:t>
      </w:r>
    </w:p>
    <w:p w:rsidR="00C568E1" w:rsidRDefault="00C568E1" w:rsidP="00E9062B">
      <w:pPr>
        <w:spacing w:after="0" w:line="360" w:lineRule="auto"/>
        <w:ind w:firstLine="709"/>
        <w:jc w:val="both"/>
      </w:pPr>
      <w:r>
        <w:lastRenderedPageBreak/>
        <w:t xml:space="preserve"> </w:t>
      </w:r>
      <w:r w:rsidR="00AE7C6F">
        <w:t>В</w:t>
      </w:r>
      <w:r w:rsidR="00CE34C3">
        <w:t xml:space="preserve"> данном случае </w:t>
      </w:r>
      <w:proofErr w:type="spellStart"/>
      <w:r w:rsidR="00CE34C3">
        <w:t>праймеры</w:t>
      </w:r>
      <w:proofErr w:type="spellEnd"/>
      <w:r w:rsidR="00CE34C3">
        <w:t xml:space="preserve"> состоят из тандемных коротких 2-4 нуклеотидных повторов и одного селективного нуклеотида на 3</w:t>
      </w:r>
      <w:r w:rsidR="00CE34C3" w:rsidRPr="00CE34C3">
        <w:t>’</w:t>
      </w:r>
      <w:r w:rsidR="00CE34C3">
        <w:t xml:space="preserve">- конце </w:t>
      </w:r>
      <w:proofErr w:type="spellStart"/>
      <w:r w:rsidR="00CE34C3">
        <w:t>праймера</w:t>
      </w:r>
      <w:proofErr w:type="spellEnd"/>
      <w:r w:rsidR="00CE34C3">
        <w:t>. Таким образом</w:t>
      </w:r>
      <w:r w:rsidR="00F2324A">
        <w:t>,</w:t>
      </w:r>
      <w:r w:rsidR="00CE34C3">
        <w:t xml:space="preserve"> продукты </w:t>
      </w:r>
      <w:r>
        <w:t xml:space="preserve"> </w:t>
      </w:r>
      <w:r w:rsidR="00CE34C3" w:rsidRPr="00C568E1">
        <w:rPr>
          <w:lang w:val="en-US"/>
        </w:rPr>
        <w:t>ISSR</w:t>
      </w:r>
      <w:r w:rsidR="00CE34C3">
        <w:t xml:space="preserve"> – амплификации содержат на флангах инвертированную </w:t>
      </w:r>
      <w:proofErr w:type="spellStart"/>
      <w:r w:rsidR="00CE34C3">
        <w:t>микросателлитную</w:t>
      </w:r>
      <w:proofErr w:type="spellEnd"/>
      <w:r w:rsidR="00CE34C3">
        <w:t xml:space="preserve"> последовательность  </w:t>
      </w:r>
      <w:proofErr w:type="spellStart"/>
      <w:r w:rsidR="00CE34C3">
        <w:t>праймера</w:t>
      </w:r>
      <w:proofErr w:type="spellEnd"/>
      <w:r w:rsidR="00CE34C3">
        <w:t>.</w:t>
      </w:r>
    </w:p>
    <w:p w:rsidR="00CE34C3" w:rsidRDefault="00CE34C3" w:rsidP="00E9062B">
      <w:pPr>
        <w:spacing w:after="0" w:line="360" w:lineRule="auto"/>
        <w:ind w:firstLine="709"/>
        <w:jc w:val="both"/>
      </w:pPr>
      <w:r>
        <w:t xml:space="preserve">Выявляемый полиморфизм с использованием праймеров </w:t>
      </w:r>
      <w:r w:rsidRPr="00C568E1">
        <w:rPr>
          <w:lang w:val="en-US"/>
        </w:rPr>
        <w:t>ISSR</w:t>
      </w:r>
      <w:r>
        <w:t xml:space="preserve"> более четко воспроизводим, чем в </w:t>
      </w:r>
      <w:r>
        <w:rPr>
          <w:lang w:val="en-US"/>
        </w:rPr>
        <w:t>RAPD</w:t>
      </w:r>
      <w:r>
        <w:t>.</w:t>
      </w:r>
    </w:p>
    <w:p w:rsidR="008D58FD" w:rsidRDefault="00CE34C3" w:rsidP="00E9062B">
      <w:pPr>
        <w:spacing w:after="0" w:line="360" w:lineRule="auto"/>
        <w:ind w:firstLine="709"/>
        <w:jc w:val="both"/>
      </w:pPr>
      <w:r>
        <w:t xml:space="preserve">В геномах растений и животных количество </w:t>
      </w:r>
      <w:proofErr w:type="spellStart"/>
      <w:r w:rsidRPr="00CE34C3">
        <w:rPr>
          <w:b/>
        </w:rPr>
        <w:t>микросателлитных</w:t>
      </w:r>
      <w:proofErr w:type="spellEnd"/>
      <w:r w:rsidRPr="00CE34C3">
        <w:rPr>
          <w:b/>
        </w:rPr>
        <w:t xml:space="preserve"> повторов</w:t>
      </w:r>
      <w:r>
        <w:t xml:space="preserve"> очень велико, что делает этот метод удобным для генетического анализа. </w:t>
      </w:r>
      <w:proofErr w:type="spellStart"/>
      <w:r>
        <w:t>Микросателлитные</w:t>
      </w:r>
      <w:proofErr w:type="spellEnd"/>
      <w:r>
        <w:t xml:space="preserve"> последовательности окружают многие гены и могут использоваться как якорные последовательности к этим генам</w:t>
      </w:r>
      <w:r w:rsidR="008D58FD">
        <w:t>.</w:t>
      </w:r>
    </w:p>
    <w:p w:rsidR="008D58FD" w:rsidRDefault="008D58FD" w:rsidP="00E9062B">
      <w:pPr>
        <w:spacing w:after="0" w:line="360" w:lineRule="auto"/>
        <w:ind w:firstLine="709"/>
        <w:jc w:val="both"/>
      </w:pPr>
      <w:r>
        <w:t xml:space="preserve">Свойства: </w:t>
      </w:r>
    </w:p>
    <w:p w:rsidR="008D58FD" w:rsidRDefault="008D58FD" w:rsidP="00E9062B">
      <w:pPr>
        <w:pStyle w:val="a3"/>
        <w:numPr>
          <w:ilvl w:val="0"/>
          <w:numId w:val="5"/>
        </w:numPr>
        <w:spacing w:after="0"/>
        <w:jc w:val="both"/>
      </w:pPr>
      <w:r>
        <w:t>Доминантный тип наследования.</w:t>
      </w:r>
    </w:p>
    <w:p w:rsidR="008D58FD" w:rsidRDefault="008D58FD" w:rsidP="00E9062B">
      <w:pPr>
        <w:pStyle w:val="a3"/>
        <w:numPr>
          <w:ilvl w:val="0"/>
          <w:numId w:val="5"/>
        </w:numPr>
        <w:spacing w:after="0"/>
        <w:jc w:val="both"/>
      </w:pPr>
      <w:r>
        <w:t xml:space="preserve">Относительно высокая точность и улучшенная </w:t>
      </w:r>
      <w:proofErr w:type="spellStart"/>
      <w:r>
        <w:t>воспроизводимость</w:t>
      </w:r>
      <w:proofErr w:type="spellEnd"/>
      <w:r>
        <w:t xml:space="preserve"> по сравнению с </w:t>
      </w:r>
      <w:r>
        <w:rPr>
          <w:lang w:val="en-US"/>
        </w:rPr>
        <w:t>RAPD</w:t>
      </w:r>
      <w:r>
        <w:t xml:space="preserve"> в связи с большей длиной </w:t>
      </w:r>
      <w:proofErr w:type="spellStart"/>
      <w:r>
        <w:t>праймера</w:t>
      </w:r>
      <w:proofErr w:type="spellEnd"/>
      <w:r>
        <w:t xml:space="preserve"> и более </w:t>
      </w:r>
      <w:proofErr w:type="spellStart"/>
      <w:r>
        <w:t>ысокой</w:t>
      </w:r>
      <w:proofErr w:type="spellEnd"/>
      <w:r>
        <w:t xml:space="preserve"> температурой отжига.</w:t>
      </w:r>
    </w:p>
    <w:p w:rsidR="008D58FD" w:rsidRDefault="008D58FD" w:rsidP="00E9062B">
      <w:pPr>
        <w:pStyle w:val="a3"/>
        <w:numPr>
          <w:ilvl w:val="0"/>
          <w:numId w:val="5"/>
        </w:numPr>
        <w:spacing w:after="0" w:line="360" w:lineRule="auto"/>
        <w:jc w:val="both"/>
      </w:pPr>
      <w:r>
        <w:t>Однако локализация в геноме продуктов амплификации, так же как и функция, остаются неизвестными</w:t>
      </w:r>
      <w:r w:rsidRPr="008D58FD">
        <w:t xml:space="preserve"> </w:t>
      </w:r>
    </w:p>
    <w:p w:rsidR="00802DAF" w:rsidRDefault="00802DAF" w:rsidP="00E9062B">
      <w:pPr>
        <w:spacing w:after="0" w:line="360" w:lineRule="auto"/>
        <w:ind w:firstLine="709"/>
        <w:jc w:val="both"/>
        <w:rPr>
          <w:b/>
        </w:rPr>
      </w:pPr>
    </w:p>
    <w:p w:rsidR="000A5299" w:rsidRDefault="000A5299" w:rsidP="00E9062B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Примеры</w:t>
      </w:r>
      <w:r w:rsidRPr="00E9062B">
        <w:rPr>
          <w:b/>
        </w:rPr>
        <w:t>:….</w:t>
      </w:r>
    </w:p>
    <w:p w:rsidR="00756F78" w:rsidRDefault="00756F78" w:rsidP="00756F78">
      <w:pPr>
        <w:spacing w:after="0" w:line="360" w:lineRule="auto"/>
        <w:ind w:firstLine="709"/>
        <w:jc w:val="both"/>
        <w:rPr>
          <w:b/>
        </w:rPr>
      </w:pPr>
      <w:r w:rsidRPr="00756F78">
        <w:rPr>
          <w:b/>
        </w:rPr>
        <w:t>МОЛЕКУЛЯРНАЯ ХАРАКТЕРИСТИКА</w:t>
      </w:r>
      <w:r w:rsidR="00AE7C6F">
        <w:rPr>
          <w:b/>
        </w:rPr>
        <w:t xml:space="preserve"> НА ОСНОВЕ</w:t>
      </w:r>
      <w:r w:rsidRPr="00756F78">
        <w:rPr>
          <w:b/>
        </w:rPr>
        <w:t xml:space="preserve"> </w:t>
      </w:r>
      <w:r w:rsidR="00AE7C6F" w:rsidRPr="00756F78">
        <w:rPr>
          <w:b/>
        </w:rPr>
        <w:t>ISSR</w:t>
      </w:r>
      <w:proofErr w:type="gramStart"/>
      <w:r w:rsidR="00AE7C6F" w:rsidRPr="00756F78">
        <w:rPr>
          <w:b/>
        </w:rPr>
        <w:t xml:space="preserve"> </w:t>
      </w:r>
      <w:r w:rsidRPr="00756F78">
        <w:rPr>
          <w:b/>
        </w:rPr>
        <w:t>И</w:t>
      </w:r>
      <w:proofErr w:type="gramEnd"/>
      <w:r w:rsidRPr="00756F78">
        <w:rPr>
          <w:b/>
        </w:rPr>
        <w:t xml:space="preserve"> </w:t>
      </w:r>
      <w:r w:rsidR="005D2589">
        <w:rPr>
          <w:b/>
        </w:rPr>
        <w:t xml:space="preserve">АНАЛИЗ ЛЕТУЧИХ СОЕДИНЕНИЙ ИЗ ЛИСТЬЕВ </w:t>
      </w:r>
      <w:r w:rsidR="00E62A44">
        <w:rPr>
          <w:b/>
        </w:rPr>
        <w:t>ПИТТОСПОРУМА ВОЛНИСТОГО</w:t>
      </w:r>
      <w:r w:rsidR="005D2589">
        <w:rPr>
          <w:b/>
        </w:rPr>
        <w:t>, КУЛЬТИВИРУЕМОГО НА АРХЕП</w:t>
      </w:r>
      <w:r w:rsidRPr="00756F78">
        <w:rPr>
          <w:b/>
        </w:rPr>
        <w:t>ЕЛАГЕ АЗОРСКИ</w:t>
      </w:r>
      <w:r w:rsidR="005D2589">
        <w:rPr>
          <w:b/>
        </w:rPr>
        <w:t>Х</w:t>
      </w:r>
      <w:r w:rsidRPr="00756F78">
        <w:rPr>
          <w:b/>
        </w:rPr>
        <w:t xml:space="preserve"> ОСТРОВ</w:t>
      </w:r>
      <w:r w:rsidR="005D2589">
        <w:rPr>
          <w:b/>
        </w:rPr>
        <w:t>ОВ</w:t>
      </w:r>
      <w:r w:rsidRPr="00756F78">
        <w:rPr>
          <w:b/>
        </w:rPr>
        <w:t xml:space="preserve"> (ПОРТУГАЛИЯ)</w:t>
      </w:r>
      <w:r w:rsidR="005D2589">
        <w:rPr>
          <w:b/>
        </w:rPr>
        <w:t>.</w:t>
      </w:r>
    </w:p>
    <w:p w:rsidR="009D2C07" w:rsidRDefault="00F05188" w:rsidP="00322D71">
      <w:pPr>
        <w:spacing w:after="0" w:line="360" w:lineRule="auto"/>
        <w:ind w:firstLine="709"/>
        <w:jc w:val="both"/>
      </w:pPr>
      <w:r>
        <w:t>Коллективом авторов (</w:t>
      </w:r>
      <w:proofErr w:type="spellStart"/>
      <w:r w:rsidRPr="00F05188">
        <w:t>Mendes</w:t>
      </w:r>
      <w:proofErr w:type="spellEnd"/>
      <w:r>
        <w:t xml:space="preserve"> </w:t>
      </w:r>
      <w:r>
        <w:rPr>
          <w:lang w:val="en-US"/>
        </w:rPr>
        <w:t>et</w:t>
      </w:r>
      <w:r w:rsidRPr="00F05188">
        <w:t xml:space="preserve"> </w:t>
      </w:r>
      <w:r w:rsidR="00AE0261">
        <w:rPr>
          <w:lang w:val="en-US"/>
        </w:rPr>
        <w:t>all</w:t>
      </w:r>
      <w:r>
        <w:t xml:space="preserve">, </w:t>
      </w:r>
      <w:r w:rsidR="00AE0261" w:rsidRPr="00AE0261">
        <w:t>2011</w:t>
      </w:r>
      <w:r>
        <w:t>) п</w:t>
      </w:r>
      <w:r w:rsidR="009D2C07">
        <w:t xml:space="preserve">роведена корреляция между генетической изменчивостью 123 образцов </w:t>
      </w:r>
      <w:proofErr w:type="spellStart"/>
      <w:r w:rsidR="009D2C07" w:rsidRPr="009D2C07">
        <w:rPr>
          <w:i/>
        </w:rPr>
        <w:t>Pittosporum</w:t>
      </w:r>
      <w:proofErr w:type="spellEnd"/>
      <w:r w:rsidR="009D2C07" w:rsidRPr="009D2C07">
        <w:rPr>
          <w:i/>
        </w:rPr>
        <w:t xml:space="preserve"> </w:t>
      </w:r>
      <w:proofErr w:type="spellStart"/>
      <w:r w:rsidR="009D2C07" w:rsidRPr="009D2C07">
        <w:rPr>
          <w:i/>
        </w:rPr>
        <w:t>undulatum</w:t>
      </w:r>
      <w:proofErr w:type="spellEnd"/>
      <w:r w:rsidR="009D2C07" w:rsidRPr="009D2C07">
        <w:rPr>
          <w:i/>
        </w:rPr>
        <w:t xml:space="preserve"> </w:t>
      </w:r>
      <w:r w:rsidR="009D2C07">
        <w:t>с архипелага Азорских островов определенной на основе ISSR анализа  и содержанием  летучих соединений из листовой пластинки.</w:t>
      </w:r>
      <w:r w:rsidR="00322D71">
        <w:t xml:space="preserve"> Корреляции не обнаружено. Молекулярный анализ, </w:t>
      </w:r>
      <w:r w:rsidR="00F2324A">
        <w:t xml:space="preserve">с </w:t>
      </w:r>
      <w:r w:rsidR="00322D71">
        <w:t>использ</w:t>
      </w:r>
      <w:r w:rsidR="00F2324A">
        <w:t>ованием</w:t>
      </w:r>
      <w:r w:rsidR="00322D71">
        <w:t xml:space="preserve"> ISSR</w:t>
      </w:r>
      <w:r w:rsidR="00F2324A">
        <w:t xml:space="preserve"> маркеров</w:t>
      </w:r>
      <w:r w:rsidR="00322D71">
        <w:t xml:space="preserve"> ясно показал, что образцы </w:t>
      </w:r>
      <w:r w:rsidR="00322D71" w:rsidRPr="00AE0261">
        <w:rPr>
          <w:i/>
        </w:rPr>
        <w:t xml:space="preserve">P. </w:t>
      </w:r>
      <w:proofErr w:type="spellStart"/>
      <w:r w:rsidR="00322D71" w:rsidRPr="00AE0261">
        <w:rPr>
          <w:i/>
        </w:rPr>
        <w:t>undulatum</w:t>
      </w:r>
      <w:proofErr w:type="spellEnd"/>
      <w:r w:rsidR="00322D71">
        <w:t xml:space="preserve"> генетически полиморфны, хотя и были некоторые доказательства, </w:t>
      </w:r>
      <w:r w:rsidR="00F2324A">
        <w:t>тому,</w:t>
      </w:r>
      <w:r w:rsidR="00322D71">
        <w:t xml:space="preserve"> что образцы сгруппированы в основном согласно их месту произрастания, все же часть из них не подчинялась данному выводу, вероятно из-за недавней колонизации и недостаточной географической изоляции.</w:t>
      </w:r>
    </w:p>
    <w:p w:rsidR="00F05188" w:rsidRDefault="00F05188" w:rsidP="00091188">
      <w:pPr>
        <w:spacing w:after="0" w:line="360" w:lineRule="auto"/>
        <w:ind w:firstLine="426"/>
        <w:jc w:val="both"/>
        <w:rPr>
          <w:b/>
        </w:rPr>
      </w:pPr>
    </w:p>
    <w:p w:rsidR="00091188" w:rsidRDefault="00091188" w:rsidP="00091188">
      <w:pPr>
        <w:spacing w:after="0" w:line="360" w:lineRule="auto"/>
        <w:ind w:firstLine="426"/>
        <w:jc w:val="both"/>
        <w:rPr>
          <w:b/>
        </w:rPr>
      </w:pPr>
      <w:proofErr w:type="gramStart"/>
      <w:r w:rsidRPr="00A44A45">
        <w:rPr>
          <w:b/>
          <w:lang w:val="en-US"/>
        </w:rPr>
        <w:t>ISSR</w:t>
      </w:r>
      <w:r w:rsidRPr="00A44A45">
        <w:rPr>
          <w:b/>
        </w:rPr>
        <w:t xml:space="preserve"> </w:t>
      </w:r>
      <w:r w:rsidR="00AE7C6F">
        <w:rPr>
          <w:b/>
        </w:rPr>
        <w:t>МАРКЕРЫ</w:t>
      </w:r>
      <w:r w:rsidR="004116CE">
        <w:rPr>
          <w:b/>
        </w:rPr>
        <w:t>,</w:t>
      </w:r>
      <w:r w:rsidR="00AE7C6F">
        <w:rPr>
          <w:b/>
        </w:rPr>
        <w:t xml:space="preserve"> </w:t>
      </w:r>
      <w:r w:rsidRPr="00A44A45">
        <w:rPr>
          <w:b/>
        </w:rPr>
        <w:t xml:space="preserve">КАК НОВЫЕ МАРКЕРЫ ДЛЯ ГЕНЕТИЧЕСКОЙ ХАРАКТЕРИСТИКИ И </w:t>
      </w:r>
      <w:r w:rsidR="00AE7C6F">
        <w:rPr>
          <w:b/>
        </w:rPr>
        <w:t xml:space="preserve">УСТАНОВЛЕНИЯ </w:t>
      </w:r>
      <w:r w:rsidRPr="00A44A45">
        <w:rPr>
          <w:b/>
        </w:rPr>
        <w:t>ЭВОЛЮЦИ</w:t>
      </w:r>
      <w:r w:rsidR="00E67002">
        <w:rPr>
          <w:b/>
        </w:rPr>
        <w:t>ОННЫХ</w:t>
      </w:r>
      <w:r w:rsidRPr="00A44A45">
        <w:rPr>
          <w:b/>
        </w:rPr>
        <w:t xml:space="preserve"> ВЗАИМООТНОШЕНИЙ СРЕДИ ФИТОПЛАНКТОНА</w:t>
      </w:r>
      <w:r w:rsidR="004116CE">
        <w:rPr>
          <w:b/>
        </w:rPr>
        <w:t>.</w:t>
      </w:r>
      <w:proofErr w:type="gramEnd"/>
    </w:p>
    <w:p w:rsidR="007F6CEB" w:rsidRDefault="00091188" w:rsidP="00AE0261">
      <w:pPr>
        <w:spacing w:after="0" w:line="360" w:lineRule="auto"/>
        <w:ind w:firstLine="426"/>
        <w:jc w:val="both"/>
      </w:pPr>
      <w:r>
        <w:t xml:space="preserve">Идентификация </w:t>
      </w:r>
      <w:r w:rsidR="00AE0261">
        <w:t>фитопланктона,</w:t>
      </w:r>
      <w:r>
        <w:t xml:space="preserve"> </w:t>
      </w:r>
      <w:r w:rsidR="007F6CEB">
        <w:t xml:space="preserve">основанная </w:t>
      </w:r>
      <w:r>
        <w:t>на морфологическ</w:t>
      </w:r>
      <w:r w:rsidR="007F6CEB">
        <w:t>их</w:t>
      </w:r>
      <w:r>
        <w:t xml:space="preserve"> характеристик</w:t>
      </w:r>
      <w:r w:rsidR="007F6CEB">
        <w:t>ах</w:t>
      </w:r>
      <w:r>
        <w:t xml:space="preserve"> (световой и электронной микроскопии),</w:t>
      </w:r>
      <w:r w:rsidR="007F6CEB">
        <w:t xml:space="preserve"> требует много времени и сопровождается </w:t>
      </w:r>
      <w:r w:rsidR="007F6CEB">
        <w:lastRenderedPageBreak/>
        <w:t>определенными сложностями</w:t>
      </w:r>
      <w:r>
        <w:t xml:space="preserve">. </w:t>
      </w:r>
      <w:r w:rsidR="00AE0261">
        <w:t>Авторы</w:t>
      </w:r>
      <w:r w:rsidR="007F6CEB">
        <w:t xml:space="preserve"> поставили перед собой цель </w:t>
      </w:r>
      <w:r w:rsidR="00A91E72">
        <w:t>-</w:t>
      </w:r>
      <w:r>
        <w:t xml:space="preserve"> оценить </w:t>
      </w:r>
      <w:r w:rsidR="00A91E72">
        <w:t xml:space="preserve">возможность </w:t>
      </w:r>
      <w:r>
        <w:t>использовани</w:t>
      </w:r>
      <w:r w:rsidR="00A91E72">
        <w:t>я</w:t>
      </w:r>
      <w:r>
        <w:t xml:space="preserve"> </w:t>
      </w:r>
      <w:r>
        <w:rPr>
          <w:lang w:val="en-US"/>
        </w:rPr>
        <w:t>ISSR</w:t>
      </w:r>
      <w:r>
        <w:t xml:space="preserve"> маркеров </w:t>
      </w:r>
      <w:r w:rsidR="00A91E72">
        <w:t xml:space="preserve">для </w:t>
      </w:r>
      <w:r>
        <w:t>оценки генетического разнообразия между 12</w:t>
      </w:r>
      <w:r w:rsidR="00A91E72">
        <w:t>-ю</w:t>
      </w:r>
      <w:r>
        <w:t xml:space="preserve"> культ</w:t>
      </w:r>
      <w:r w:rsidR="00611B61">
        <w:t>ивируемыми</w:t>
      </w:r>
      <w:r>
        <w:t xml:space="preserve"> лини</w:t>
      </w:r>
      <w:r w:rsidR="00A91E72">
        <w:t>ями</w:t>
      </w:r>
      <w:r w:rsidR="00611B61">
        <w:t xml:space="preserve"> из 4 родов (</w:t>
      </w:r>
      <w:r>
        <w:t xml:space="preserve">6, 4, 1 и 1 </w:t>
      </w:r>
      <w:proofErr w:type="spellStart"/>
      <w:r w:rsidRPr="00AE0261">
        <w:rPr>
          <w:lang w:val="en-US"/>
        </w:rPr>
        <w:t>Alexandrium</w:t>
      </w:r>
      <w:proofErr w:type="spellEnd"/>
      <w:r w:rsidRPr="00AE0261">
        <w:t xml:space="preserve">, </w:t>
      </w:r>
      <w:proofErr w:type="spellStart"/>
      <w:r w:rsidRPr="00AE0261">
        <w:rPr>
          <w:lang w:val="en-US"/>
        </w:rPr>
        <w:t>Skeletonema</w:t>
      </w:r>
      <w:proofErr w:type="spellEnd"/>
      <w:r w:rsidRPr="00AE0261">
        <w:t xml:space="preserve">, </w:t>
      </w:r>
      <w:proofErr w:type="spellStart"/>
      <w:r w:rsidRPr="00AE0261">
        <w:rPr>
          <w:lang w:val="en-US"/>
        </w:rPr>
        <w:t>Pseudonitzschia</w:t>
      </w:r>
      <w:proofErr w:type="spellEnd"/>
      <w:r w:rsidRPr="00AE0261">
        <w:t xml:space="preserve"> и </w:t>
      </w:r>
      <w:proofErr w:type="spellStart"/>
      <w:r w:rsidRPr="00AE0261">
        <w:rPr>
          <w:lang w:val="en-US"/>
        </w:rPr>
        <w:t>Tetraselmis</w:t>
      </w:r>
      <w:proofErr w:type="spellEnd"/>
      <w:r w:rsidRPr="00254A1A">
        <w:t xml:space="preserve"> </w:t>
      </w:r>
      <w:r>
        <w:t>родов соответственно</w:t>
      </w:r>
      <w:r w:rsidR="00611B61">
        <w:t>)</w:t>
      </w:r>
      <w:r>
        <w:t xml:space="preserve">.  </w:t>
      </w:r>
      <w:r w:rsidR="007F6CEB">
        <w:t>Маркеры</w:t>
      </w:r>
      <w:r w:rsidR="00C56A1F">
        <w:t>,</w:t>
      </w:r>
      <w:r w:rsidR="007F6CEB">
        <w:t xml:space="preserve"> полученные на основе </w:t>
      </w:r>
      <w:r w:rsidR="007F6CEB">
        <w:rPr>
          <w:lang w:val="en-US"/>
        </w:rPr>
        <w:t>ISSR</w:t>
      </w:r>
      <w:r w:rsidR="007F6CEB" w:rsidRPr="00750E9D">
        <w:t xml:space="preserve"> </w:t>
      </w:r>
      <w:r w:rsidR="007F6CEB">
        <w:t>анализа ДНК фитопланктона</w:t>
      </w:r>
      <w:r w:rsidR="000E39E9">
        <w:t>,</w:t>
      </w:r>
      <w:r w:rsidR="007F6CEB">
        <w:t xml:space="preserve"> оказались </w:t>
      </w:r>
      <w:r w:rsidR="008A2F2F">
        <w:t>подходящими для того, чтобы охарактеризовать генетическое разнообразие</w:t>
      </w:r>
      <w:r w:rsidR="007F6CEB">
        <w:t>, что</w:t>
      </w:r>
      <w:r w:rsidR="008A2F2F">
        <w:t xml:space="preserve"> в свою очередь позволило</w:t>
      </w:r>
      <w:r w:rsidR="007F6CEB">
        <w:t xml:space="preserve"> </w:t>
      </w:r>
      <w:r w:rsidR="008A2F2F">
        <w:t xml:space="preserve">авторам рассматривать их </w:t>
      </w:r>
      <w:r w:rsidR="007F6CEB">
        <w:t>как новое средств</w:t>
      </w:r>
      <w:r w:rsidR="008A2F2F">
        <w:t>о</w:t>
      </w:r>
      <w:r w:rsidR="007F6CEB">
        <w:t xml:space="preserve"> для</w:t>
      </w:r>
      <w:r w:rsidR="00CF270E">
        <w:t xml:space="preserve"> идентификации </w:t>
      </w:r>
      <w:r w:rsidR="007F6CEB">
        <w:t xml:space="preserve">фитопланктона. </w:t>
      </w:r>
      <w:r w:rsidR="008A2F2F">
        <w:t>Т</w:t>
      </w:r>
      <w:r w:rsidR="005B2C0D">
        <w:t xml:space="preserve">акже данные </w:t>
      </w:r>
      <w:r w:rsidR="001F6752">
        <w:rPr>
          <w:lang w:val="en-US"/>
        </w:rPr>
        <w:t>ISSR</w:t>
      </w:r>
      <w:r w:rsidR="001F6752">
        <w:t xml:space="preserve"> </w:t>
      </w:r>
      <w:r w:rsidR="005B2C0D">
        <w:t xml:space="preserve">анализа позволили изучить генетические отношения среди большого количества видов и родов в сравнении с предыдущими </w:t>
      </w:r>
      <w:r w:rsidR="000E39E9">
        <w:t>результатами,</w:t>
      </w:r>
      <w:r w:rsidR="005B2C0D">
        <w:t xml:space="preserve"> полученными на основе морфологических данных</w:t>
      </w:r>
      <w:r w:rsidR="00AE0261">
        <w:t xml:space="preserve"> (</w:t>
      </w:r>
      <w:proofErr w:type="spellStart"/>
      <w:r w:rsidR="00AE0261" w:rsidRPr="00AE0261">
        <w:t>Bornet</w:t>
      </w:r>
      <w:proofErr w:type="spellEnd"/>
      <w:r w:rsidR="00AE0261">
        <w:t xml:space="preserve">, </w:t>
      </w:r>
      <w:r w:rsidR="00AE0261">
        <w:rPr>
          <w:lang w:val="en-US"/>
        </w:rPr>
        <w:t>et</w:t>
      </w:r>
      <w:r w:rsidR="00AE0261" w:rsidRPr="00AE0261">
        <w:t xml:space="preserve"> </w:t>
      </w:r>
      <w:r w:rsidR="00AE0261">
        <w:rPr>
          <w:lang w:val="en-US"/>
        </w:rPr>
        <w:t>all</w:t>
      </w:r>
      <w:r w:rsidR="00AE0261">
        <w:t>., 2004)</w:t>
      </w:r>
      <w:r w:rsidR="005B2C0D">
        <w:t xml:space="preserve">. </w:t>
      </w:r>
    </w:p>
    <w:p w:rsidR="00AE0261" w:rsidRDefault="00AE0261" w:rsidP="007F6CEB">
      <w:pPr>
        <w:spacing w:after="0" w:line="360" w:lineRule="auto"/>
        <w:ind w:firstLine="426"/>
        <w:jc w:val="both"/>
      </w:pPr>
    </w:p>
    <w:p w:rsidR="00756F78" w:rsidRDefault="00756F78" w:rsidP="00756F78">
      <w:pPr>
        <w:spacing w:after="0" w:line="360" w:lineRule="auto"/>
        <w:ind w:firstLine="709"/>
        <w:jc w:val="both"/>
        <w:outlineLvl w:val="0"/>
        <w:rPr>
          <w:rFonts w:eastAsia="Times New Roman"/>
          <w:lang w:eastAsia="ru-RU"/>
        </w:rPr>
      </w:pPr>
      <w:r w:rsidRPr="00E56F97">
        <w:rPr>
          <w:rFonts w:eastAsia="Times New Roman"/>
          <w:b/>
          <w:bCs/>
          <w:kern w:val="36"/>
          <w:lang w:eastAsia="ru-RU"/>
        </w:rPr>
        <w:t>ИСПОЛЬЗОВАНИЕ ISSR-АНАЛИЗА ДЛЯ ИДЕНТИФИКАЦИИ И ПАСПОРТИЗАЦИИ РАСТЕНИЙ В КОЛЛЕКЦИЯХ ГЕНЕТИЧЕСКИХ БАНКОВ IN VITRO</w:t>
      </w:r>
      <w:r>
        <w:rPr>
          <w:rFonts w:eastAsia="Times New Roman"/>
          <w:b/>
          <w:bCs/>
          <w:kern w:val="36"/>
          <w:lang w:eastAsia="ru-RU"/>
        </w:rPr>
        <w:t>.</w:t>
      </w:r>
    </w:p>
    <w:p w:rsidR="00756F78" w:rsidRPr="000170F4" w:rsidRDefault="00756F78" w:rsidP="00756F78">
      <w:pPr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0170F4">
        <w:rPr>
          <w:rFonts w:eastAsia="Times New Roman"/>
          <w:lang w:eastAsia="ru-RU"/>
        </w:rPr>
        <w:t xml:space="preserve">Проведенный ISSR-анализ позволил </w:t>
      </w:r>
      <w:r w:rsidR="00AE0261">
        <w:rPr>
          <w:rFonts w:eastAsia="Times New Roman"/>
          <w:lang w:eastAsia="ru-RU"/>
        </w:rPr>
        <w:t>авторам (Ветчинкина,</w:t>
      </w:r>
      <w:r w:rsidR="00AE0261" w:rsidRPr="00E56F97">
        <w:rPr>
          <w:rFonts w:eastAsia="Times New Roman"/>
          <w:lang w:eastAsia="ru-RU"/>
        </w:rPr>
        <w:t xml:space="preserve"> </w:t>
      </w:r>
      <w:proofErr w:type="spellStart"/>
      <w:r w:rsidR="00AE0261" w:rsidRPr="00E56F97">
        <w:rPr>
          <w:rFonts w:eastAsia="Times New Roman"/>
          <w:lang w:eastAsia="ru-RU"/>
        </w:rPr>
        <w:t>Шанцер</w:t>
      </w:r>
      <w:proofErr w:type="spellEnd"/>
      <w:r w:rsidR="00AE0261">
        <w:rPr>
          <w:rFonts w:eastAsia="Times New Roman"/>
          <w:lang w:eastAsia="ru-RU"/>
        </w:rPr>
        <w:t xml:space="preserve">, 2010) </w:t>
      </w:r>
      <w:r w:rsidRPr="000170F4">
        <w:rPr>
          <w:rFonts w:eastAsia="Times New Roman"/>
          <w:lang w:eastAsia="ru-RU"/>
        </w:rPr>
        <w:t xml:space="preserve">изучить генетическую изменчивость исследуемых образцов на межвидовом и популяционном уровне. Помимо </w:t>
      </w:r>
      <w:proofErr w:type="spellStart"/>
      <w:r w:rsidRPr="000170F4">
        <w:rPr>
          <w:rFonts w:eastAsia="Times New Roman"/>
          <w:lang w:eastAsia="ru-RU"/>
        </w:rPr>
        <w:t>видоспецифичных</w:t>
      </w:r>
      <w:proofErr w:type="spellEnd"/>
      <w:r w:rsidRPr="000170F4">
        <w:rPr>
          <w:rFonts w:eastAsia="Times New Roman"/>
          <w:lang w:eastAsia="ru-RU"/>
        </w:rPr>
        <w:t xml:space="preserve"> маркеров в ISSR-спектрах были обнаружены уникальные полиморфные ДНК-фрагменты, присущие только отдельным популяциям на уровне вида.</w:t>
      </w:r>
      <w:r>
        <w:rPr>
          <w:rFonts w:eastAsia="Times New Roman"/>
          <w:lang w:eastAsia="ru-RU"/>
        </w:rPr>
        <w:t xml:space="preserve"> </w:t>
      </w:r>
      <w:r w:rsidRPr="000170F4">
        <w:rPr>
          <w:rFonts w:eastAsia="Times New Roman"/>
          <w:lang w:eastAsia="ru-RU"/>
        </w:rPr>
        <w:t xml:space="preserve">Выявленные в ходе данной работы специфичные «видовые» и «популяционные» полиморфные ISSR-маркеры позволяют использовать полученные данные в дальнейших исследованиях по разработке генетической паспортизации коллекций </w:t>
      </w:r>
      <w:proofErr w:type="spellStart"/>
      <w:r w:rsidRPr="00C56A1F">
        <w:rPr>
          <w:rFonts w:eastAsia="Times New Roman"/>
          <w:i/>
          <w:lang w:eastAsia="ru-RU"/>
        </w:rPr>
        <w:t>in</w:t>
      </w:r>
      <w:proofErr w:type="spellEnd"/>
      <w:r w:rsidRPr="00C56A1F">
        <w:rPr>
          <w:rFonts w:eastAsia="Times New Roman"/>
          <w:i/>
          <w:lang w:eastAsia="ru-RU"/>
        </w:rPr>
        <w:t xml:space="preserve"> </w:t>
      </w:r>
      <w:proofErr w:type="spellStart"/>
      <w:r w:rsidRPr="00C56A1F">
        <w:rPr>
          <w:rFonts w:eastAsia="Times New Roman"/>
          <w:i/>
          <w:lang w:eastAsia="ru-RU"/>
        </w:rPr>
        <w:t>vitro</w:t>
      </w:r>
      <w:proofErr w:type="spellEnd"/>
      <w:r w:rsidRPr="00C56A1F">
        <w:rPr>
          <w:rFonts w:eastAsia="Times New Roman"/>
          <w:i/>
          <w:lang w:eastAsia="ru-RU"/>
        </w:rPr>
        <w:t xml:space="preserve"> </w:t>
      </w:r>
      <w:r w:rsidRPr="000170F4">
        <w:rPr>
          <w:rFonts w:eastAsia="Times New Roman"/>
          <w:lang w:eastAsia="ru-RU"/>
        </w:rPr>
        <w:t>редких и исчезающих видов растений с использованием существующих современных методик</w:t>
      </w:r>
      <w:r>
        <w:rPr>
          <w:rFonts w:eastAsia="Times New Roman"/>
          <w:lang w:eastAsia="ru-RU"/>
        </w:rPr>
        <w:t xml:space="preserve">. </w:t>
      </w:r>
      <w:r w:rsidRPr="000170F4">
        <w:rPr>
          <w:rFonts w:eastAsia="Times New Roman"/>
          <w:lang w:eastAsia="ru-RU"/>
        </w:rPr>
        <w:t>Предложенные генетические паспорта позволяют идентифицировать принадлежность объекта не только к роду (виду), но и к группе популяций, и к конкретной популяции, что дает возможность использовать их в качестве основы для дальнейших всесторонних исследований по молекулярному марки</w:t>
      </w:r>
      <w:r w:rsidR="00C56A1F">
        <w:rPr>
          <w:rFonts w:eastAsia="Times New Roman"/>
          <w:lang w:eastAsia="ru-RU"/>
        </w:rPr>
        <w:t>рованию на популяционном уровне</w:t>
      </w:r>
      <w:r w:rsidR="00AE0261">
        <w:rPr>
          <w:rFonts w:eastAsia="Times New Roman"/>
          <w:lang w:eastAsia="ru-RU"/>
        </w:rPr>
        <w:t xml:space="preserve"> (Ветчинкина,</w:t>
      </w:r>
      <w:r w:rsidR="00AE0261" w:rsidRPr="00E56F97">
        <w:rPr>
          <w:rFonts w:eastAsia="Times New Roman"/>
          <w:lang w:eastAsia="ru-RU"/>
        </w:rPr>
        <w:t xml:space="preserve"> </w:t>
      </w:r>
      <w:proofErr w:type="spellStart"/>
      <w:r w:rsidR="00AE0261" w:rsidRPr="00E56F97">
        <w:rPr>
          <w:rFonts w:eastAsia="Times New Roman"/>
          <w:lang w:eastAsia="ru-RU"/>
        </w:rPr>
        <w:t>Шанцер</w:t>
      </w:r>
      <w:proofErr w:type="spellEnd"/>
      <w:r w:rsidR="00AE0261">
        <w:rPr>
          <w:rFonts w:eastAsia="Times New Roman"/>
          <w:lang w:eastAsia="ru-RU"/>
        </w:rPr>
        <w:t>, 2010)</w:t>
      </w:r>
      <w:r w:rsidR="00C56A1F">
        <w:rPr>
          <w:rFonts w:eastAsia="Times New Roman"/>
          <w:lang w:eastAsia="ru-RU"/>
        </w:rPr>
        <w:t xml:space="preserve">. </w:t>
      </w:r>
    </w:p>
    <w:p w:rsidR="006E03D8" w:rsidRDefault="006E03D8" w:rsidP="00E9062B">
      <w:pPr>
        <w:spacing w:after="0" w:line="360" w:lineRule="auto"/>
        <w:jc w:val="both"/>
      </w:pPr>
    </w:p>
    <w:p w:rsidR="008D58FD" w:rsidRPr="00802DAF" w:rsidRDefault="008D58FD" w:rsidP="00E9062B">
      <w:pPr>
        <w:spacing w:after="0" w:line="360" w:lineRule="auto"/>
        <w:jc w:val="both"/>
        <w:rPr>
          <w:b/>
          <w:sz w:val="32"/>
          <w:szCs w:val="32"/>
        </w:rPr>
      </w:pPr>
      <w:r w:rsidRPr="00FA25AC">
        <w:tab/>
      </w:r>
      <w:r w:rsidRPr="00802DAF">
        <w:rPr>
          <w:b/>
          <w:sz w:val="32"/>
          <w:szCs w:val="32"/>
          <w:lang w:val="en-US"/>
        </w:rPr>
        <w:t>AFLP</w:t>
      </w:r>
      <w:r w:rsidRPr="00802DAF">
        <w:rPr>
          <w:b/>
          <w:sz w:val="32"/>
          <w:szCs w:val="32"/>
        </w:rPr>
        <w:t xml:space="preserve"> </w:t>
      </w:r>
      <w:r w:rsidR="00124754" w:rsidRPr="00802DAF">
        <w:rPr>
          <w:b/>
          <w:sz w:val="32"/>
          <w:szCs w:val="32"/>
        </w:rPr>
        <w:t>–</w:t>
      </w:r>
      <w:r w:rsidRPr="00802DAF">
        <w:rPr>
          <w:b/>
          <w:sz w:val="32"/>
          <w:szCs w:val="32"/>
        </w:rPr>
        <w:t xml:space="preserve"> </w:t>
      </w:r>
      <w:r w:rsidR="00124754" w:rsidRPr="00802DAF">
        <w:rPr>
          <w:b/>
          <w:sz w:val="32"/>
          <w:szCs w:val="32"/>
          <w:lang w:val="en-US"/>
        </w:rPr>
        <w:t>Amplified</w:t>
      </w:r>
      <w:r w:rsidR="00124754" w:rsidRPr="00802DAF">
        <w:rPr>
          <w:b/>
          <w:sz w:val="32"/>
          <w:szCs w:val="32"/>
        </w:rPr>
        <w:t xml:space="preserve"> </w:t>
      </w:r>
      <w:r w:rsidR="00124754" w:rsidRPr="00802DAF">
        <w:rPr>
          <w:b/>
          <w:sz w:val="32"/>
          <w:szCs w:val="32"/>
          <w:lang w:val="en-US"/>
        </w:rPr>
        <w:t>Fragment</w:t>
      </w:r>
      <w:r w:rsidR="00124754" w:rsidRPr="00802DAF">
        <w:rPr>
          <w:b/>
          <w:sz w:val="32"/>
          <w:szCs w:val="32"/>
        </w:rPr>
        <w:t xml:space="preserve"> </w:t>
      </w:r>
      <w:r w:rsidR="00124754" w:rsidRPr="00802DAF">
        <w:rPr>
          <w:b/>
          <w:sz w:val="32"/>
          <w:szCs w:val="32"/>
          <w:lang w:val="en-US"/>
        </w:rPr>
        <w:t>Length</w:t>
      </w:r>
      <w:r w:rsidR="00124754" w:rsidRPr="00802DAF">
        <w:rPr>
          <w:b/>
          <w:sz w:val="32"/>
          <w:szCs w:val="32"/>
        </w:rPr>
        <w:t xml:space="preserve"> </w:t>
      </w:r>
      <w:r w:rsidR="00124754" w:rsidRPr="00802DAF">
        <w:rPr>
          <w:b/>
          <w:sz w:val="32"/>
          <w:szCs w:val="32"/>
          <w:lang w:val="en-US"/>
        </w:rPr>
        <w:t>Polymorphism</w:t>
      </w:r>
    </w:p>
    <w:p w:rsidR="00124754" w:rsidRDefault="00067CBB" w:rsidP="00E9062B">
      <w:pPr>
        <w:spacing w:after="0" w:line="360" w:lineRule="auto"/>
        <w:jc w:val="both"/>
      </w:pPr>
      <w:proofErr w:type="gramStart"/>
      <w:r>
        <w:rPr>
          <w:lang w:val="en-US"/>
        </w:rPr>
        <w:t>AFLP</w:t>
      </w:r>
      <w:r w:rsidR="004116CE">
        <w:t xml:space="preserve"> анализ</w:t>
      </w:r>
      <w:r w:rsidRPr="00067CBB">
        <w:t xml:space="preserve"> – </w:t>
      </w:r>
      <w:r>
        <w:t xml:space="preserve">сложный метод </w:t>
      </w:r>
      <w:r w:rsidR="000A7940">
        <w:t>анализа</w:t>
      </w:r>
      <w:r w:rsidR="004116CE">
        <w:t>,</w:t>
      </w:r>
      <w:r w:rsidR="000A7940">
        <w:t xml:space="preserve"> </w:t>
      </w:r>
      <w:r>
        <w:t>состо</w:t>
      </w:r>
      <w:r w:rsidR="005B2C0D">
        <w:t>ящий из нескольких этапов.</w:t>
      </w:r>
      <w:proofErr w:type="gramEnd"/>
      <w:r w:rsidR="005B2C0D">
        <w:t xml:space="preserve"> В анализе используется </w:t>
      </w:r>
      <w:proofErr w:type="spellStart"/>
      <w:r w:rsidR="005B2C0D">
        <w:t>праймер</w:t>
      </w:r>
      <w:proofErr w:type="spellEnd"/>
      <w:r w:rsidR="005B2C0D">
        <w:t xml:space="preserve"> с искусственно добавленной последовательностью.</w:t>
      </w:r>
    </w:p>
    <w:p w:rsidR="00067CBB" w:rsidRDefault="00067CBB" w:rsidP="00E9062B">
      <w:pPr>
        <w:pStyle w:val="a3"/>
        <w:numPr>
          <w:ilvl w:val="0"/>
          <w:numId w:val="6"/>
        </w:numPr>
        <w:spacing w:after="0" w:line="360" w:lineRule="auto"/>
        <w:jc w:val="both"/>
      </w:pPr>
      <w:r>
        <w:t xml:space="preserve">Геномная ДНК </w:t>
      </w:r>
      <w:proofErr w:type="spellStart"/>
      <w:r>
        <w:t>рестрицируется</w:t>
      </w:r>
      <w:proofErr w:type="spellEnd"/>
      <w:r>
        <w:t xml:space="preserve"> двумя </w:t>
      </w:r>
      <w:proofErr w:type="spellStart"/>
      <w:r>
        <w:t>рестриктазами</w:t>
      </w:r>
      <w:proofErr w:type="spellEnd"/>
      <w:r>
        <w:t xml:space="preserve"> (</w:t>
      </w:r>
      <w:proofErr w:type="spellStart"/>
      <w:r>
        <w:rPr>
          <w:lang w:val="en-US"/>
        </w:rPr>
        <w:t>EcoRI</w:t>
      </w:r>
      <w:proofErr w:type="spellEnd"/>
      <w:r>
        <w:t xml:space="preserve"> и </w:t>
      </w:r>
      <w:proofErr w:type="spellStart"/>
      <w:r>
        <w:rPr>
          <w:lang w:val="en-US"/>
        </w:rPr>
        <w:t>MseI</w:t>
      </w:r>
      <w:proofErr w:type="spellEnd"/>
      <w:r>
        <w:t>) с образованием фрагментов с выступающими 3</w:t>
      </w:r>
      <w:r w:rsidRPr="00CE34C3">
        <w:t>’</w:t>
      </w:r>
      <w:r>
        <w:t xml:space="preserve"> – концами. </w:t>
      </w:r>
    </w:p>
    <w:p w:rsidR="000F243F" w:rsidRDefault="00067CBB" w:rsidP="00E9062B">
      <w:pPr>
        <w:pStyle w:val="a3"/>
        <w:numPr>
          <w:ilvl w:val="0"/>
          <w:numId w:val="6"/>
        </w:numPr>
        <w:spacing w:after="0" w:line="360" w:lineRule="auto"/>
        <w:jc w:val="both"/>
      </w:pPr>
      <w:proofErr w:type="spellStart"/>
      <w:r>
        <w:t>Рестрицированная</w:t>
      </w:r>
      <w:proofErr w:type="spellEnd"/>
      <w:r>
        <w:t xml:space="preserve"> </w:t>
      </w:r>
      <w:r w:rsidR="000F243F">
        <w:t xml:space="preserve">геномная </w:t>
      </w:r>
      <w:r>
        <w:t>ДНК</w:t>
      </w:r>
      <w:r w:rsidR="000F243F">
        <w:t xml:space="preserve"> </w:t>
      </w:r>
      <w:r w:rsidR="004116CE">
        <w:t>легируется</w:t>
      </w:r>
      <w:r w:rsidR="000F243F">
        <w:t xml:space="preserve"> с адаптером, содержащим «липкие» концы для данных </w:t>
      </w:r>
      <w:proofErr w:type="spellStart"/>
      <w:r w:rsidR="000F243F">
        <w:t>рестрикционных</w:t>
      </w:r>
      <w:proofErr w:type="spellEnd"/>
      <w:r w:rsidR="000F243F">
        <w:t xml:space="preserve"> сайтов.</w:t>
      </w:r>
    </w:p>
    <w:p w:rsidR="00042CF5" w:rsidRDefault="000F243F" w:rsidP="00E9062B">
      <w:pPr>
        <w:pStyle w:val="a3"/>
        <w:numPr>
          <w:ilvl w:val="0"/>
          <w:numId w:val="6"/>
        </w:numPr>
        <w:spacing w:after="0" w:line="360" w:lineRule="auto"/>
        <w:jc w:val="both"/>
      </w:pPr>
      <w:r>
        <w:lastRenderedPageBreak/>
        <w:t xml:space="preserve">Далее проводятся </w:t>
      </w:r>
      <w:r w:rsidR="00C56A1F">
        <w:t>д</w:t>
      </w:r>
      <w:r>
        <w:t>ве последовательные ПЦР:</w:t>
      </w:r>
      <w:r w:rsidR="00042CF5">
        <w:t xml:space="preserve"> В первой ПЦР используются </w:t>
      </w:r>
      <w:proofErr w:type="spellStart"/>
      <w:r w:rsidR="00042CF5">
        <w:t>праймеры</w:t>
      </w:r>
      <w:proofErr w:type="spellEnd"/>
      <w:r w:rsidR="00042CF5">
        <w:t xml:space="preserve"> полностью </w:t>
      </w:r>
      <w:proofErr w:type="spellStart"/>
      <w:r w:rsidR="00042CF5">
        <w:t>комплементарные</w:t>
      </w:r>
      <w:proofErr w:type="spellEnd"/>
      <w:r w:rsidR="00042CF5">
        <w:t xml:space="preserve"> адаптерам </w:t>
      </w:r>
      <w:proofErr w:type="spellStart"/>
      <w:r w:rsidR="00042CF5" w:rsidRPr="00042CF5">
        <w:rPr>
          <w:lang w:val="en-US"/>
        </w:rPr>
        <w:t>EcoRI</w:t>
      </w:r>
      <w:proofErr w:type="spellEnd"/>
      <w:r w:rsidR="00042CF5">
        <w:t xml:space="preserve"> и </w:t>
      </w:r>
      <w:proofErr w:type="spellStart"/>
      <w:r w:rsidR="00042CF5" w:rsidRPr="00042CF5">
        <w:rPr>
          <w:lang w:val="en-US"/>
        </w:rPr>
        <w:t>MseI</w:t>
      </w:r>
      <w:proofErr w:type="spellEnd"/>
      <w:r w:rsidR="00042CF5">
        <w:t xml:space="preserve">, в результате чего образуется большое количество продуктов амплификации между адаптерами </w:t>
      </w:r>
      <w:proofErr w:type="spellStart"/>
      <w:r w:rsidR="00042CF5" w:rsidRPr="00042CF5">
        <w:rPr>
          <w:lang w:val="en-US"/>
        </w:rPr>
        <w:t>EcoRI</w:t>
      </w:r>
      <w:proofErr w:type="spellEnd"/>
      <w:r w:rsidR="00042CF5">
        <w:t xml:space="preserve"> и </w:t>
      </w:r>
      <w:proofErr w:type="spellStart"/>
      <w:r w:rsidR="00042CF5" w:rsidRPr="00042CF5">
        <w:rPr>
          <w:lang w:val="en-US"/>
        </w:rPr>
        <w:t>MseI</w:t>
      </w:r>
      <w:proofErr w:type="spellEnd"/>
      <w:r w:rsidR="00042CF5">
        <w:t xml:space="preserve">, которые невозможно дифференцировать с помощью электрофореза. Поэтому во второй ПЦР </w:t>
      </w:r>
      <w:proofErr w:type="spellStart"/>
      <w:r w:rsidR="00042CF5">
        <w:t>праймеры</w:t>
      </w:r>
      <w:proofErr w:type="spellEnd"/>
      <w:r w:rsidR="00042CF5">
        <w:t xml:space="preserve"> с адаптерами </w:t>
      </w:r>
      <w:proofErr w:type="spellStart"/>
      <w:r w:rsidR="00042CF5" w:rsidRPr="00042CF5">
        <w:rPr>
          <w:lang w:val="en-US"/>
        </w:rPr>
        <w:t>EcoRI</w:t>
      </w:r>
      <w:proofErr w:type="spellEnd"/>
      <w:r w:rsidR="00042CF5">
        <w:t xml:space="preserve"> и </w:t>
      </w:r>
      <w:proofErr w:type="spellStart"/>
      <w:r w:rsidR="00042CF5" w:rsidRPr="00042CF5">
        <w:rPr>
          <w:lang w:val="en-US"/>
        </w:rPr>
        <w:t>MseI</w:t>
      </w:r>
      <w:proofErr w:type="spellEnd"/>
      <w:r w:rsidR="00042CF5">
        <w:t xml:space="preserve"> содержат на 3</w:t>
      </w:r>
      <w:r w:rsidR="00042CF5" w:rsidRPr="00CE34C3">
        <w:t>’</w:t>
      </w:r>
      <w:r w:rsidR="00042CF5">
        <w:t xml:space="preserve"> – конце дополнительные и </w:t>
      </w:r>
      <w:proofErr w:type="spellStart"/>
      <w:r w:rsidR="00042CF5">
        <w:t>некомплементарные</w:t>
      </w:r>
      <w:proofErr w:type="spellEnd"/>
      <w:r w:rsidR="00042CF5">
        <w:t xml:space="preserve"> адаптерам основания (от 1 до 3) для селективной амплификации.</w:t>
      </w:r>
    </w:p>
    <w:p w:rsidR="00042CF5" w:rsidRDefault="00042CF5" w:rsidP="00E9062B">
      <w:pPr>
        <w:pStyle w:val="a3"/>
        <w:numPr>
          <w:ilvl w:val="0"/>
          <w:numId w:val="6"/>
        </w:numPr>
        <w:spacing w:after="0" w:line="360" w:lineRule="auto"/>
        <w:jc w:val="both"/>
      </w:pPr>
      <w:r>
        <w:t xml:space="preserve">Разделение фрагментов ДНК проводят в полиакриламидном геле с </w:t>
      </w:r>
      <w:proofErr w:type="spellStart"/>
      <w:r>
        <w:t>радиоктивной</w:t>
      </w:r>
      <w:proofErr w:type="spellEnd"/>
      <w:r>
        <w:t xml:space="preserve"> или с </w:t>
      </w:r>
      <w:proofErr w:type="spellStart"/>
      <w:r>
        <w:t>флуорисцентной</w:t>
      </w:r>
      <w:proofErr w:type="spellEnd"/>
      <w:r>
        <w:t xml:space="preserve"> меткой.</w:t>
      </w:r>
    </w:p>
    <w:p w:rsidR="00042CF5" w:rsidRDefault="00042CF5" w:rsidP="00E9062B">
      <w:pPr>
        <w:spacing w:after="0" w:line="360" w:lineRule="auto"/>
        <w:ind w:firstLine="709"/>
        <w:jc w:val="both"/>
      </w:pPr>
      <w:r>
        <w:t xml:space="preserve">Получаемый </w:t>
      </w:r>
      <w:proofErr w:type="spellStart"/>
      <w:r>
        <w:t>фингенрпринт</w:t>
      </w:r>
      <w:proofErr w:type="spellEnd"/>
      <w:r>
        <w:t xml:space="preserve"> ДНК</w:t>
      </w:r>
      <w:r w:rsidR="001C40F4">
        <w:t xml:space="preserve"> обычно высоко полиморфен </w:t>
      </w:r>
      <w:proofErr w:type="gramStart"/>
      <w:r w:rsidR="001C40F4">
        <w:t>и</w:t>
      </w:r>
      <w:proofErr w:type="gramEnd"/>
      <w:r w:rsidR="001C40F4">
        <w:t xml:space="preserve"> как правило хорошо воспроизводим.</w:t>
      </w:r>
    </w:p>
    <w:p w:rsidR="00802DAF" w:rsidRDefault="00802DAF" w:rsidP="00E9062B">
      <w:pPr>
        <w:spacing w:after="0" w:line="360" w:lineRule="auto"/>
        <w:ind w:firstLine="709"/>
        <w:jc w:val="both"/>
      </w:pPr>
    </w:p>
    <w:p w:rsidR="001C40F4" w:rsidRDefault="001C40F4" w:rsidP="00E9062B">
      <w:pPr>
        <w:spacing w:after="0" w:line="360" w:lineRule="auto"/>
        <w:ind w:firstLine="709"/>
        <w:jc w:val="both"/>
      </w:pPr>
      <w:r>
        <w:t>Свойства:</w:t>
      </w:r>
    </w:p>
    <w:p w:rsidR="001C40F4" w:rsidRDefault="001C40F4" w:rsidP="00E9062B">
      <w:pPr>
        <w:pStyle w:val="a3"/>
        <w:numPr>
          <w:ilvl w:val="0"/>
          <w:numId w:val="8"/>
        </w:numPr>
        <w:spacing w:after="0" w:line="360" w:lineRule="auto"/>
        <w:jc w:val="both"/>
      </w:pPr>
      <w:r>
        <w:t xml:space="preserve">Полиморфизм </w:t>
      </w:r>
      <w:r>
        <w:rPr>
          <w:lang w:val="en-US"/>
        </w:rPr>
        <w:t>AFLP</w:t>
      </w:r>
      <w:r w:rsidRPr="001C40F4">
        <w:t xml:space="preserve"> </w:t>
      </w:r>
      <w:r>
        <w:t xml:space="preserve">выше, чем </w:t>
      </w:r>
      <w:r>
        <w:rPr>
          <w:lang w:val="en-US"/>
        </w:rPr>
        <w:t>RAPD</w:t>
      </w:r>
      <w:r w:rsidRPr="001C40F4">
        <w:t xml:space="preserve"> </w:t>
      </w:r>
      <w:r>
        <w:t xml:space="preserve">и </w:t>
      </w:r>
      <w:r>
        <w:rPr>
          <w:lang w:val="en-US"/>
        </w:rPr>
        <w:t>ISSR</w:t>
      </w:r>
      <w:r>
        <w:t>.</w:t>
      </w:r>
    </w:p>
    <w:p w:rsidR="001C40F4" w:rsidRDefault="001C40F4" w:rsidP="00E9062B">
      <w:pPr>
        <w:pStyle w:val="a3"/>
        <w:numPr>
          <w:ilvl w:val="0"/>
          <w:numId w:val="8"/>
        </w:numPr>
        <w:spacing w:after="0" w:line="360" w:lineRule="auto"/>
        <w:jc w:val="both"/>
      </w:pPr>
      <w:r>
        <w:t>Этот метод позволяет определять</w:t>
      </w:r>
      <w:r w:rsidR="00D539FF">
        <w:t xml:space="preserve"> генетические изменения, вызванные точечными мутациями в сайтах рестрикции или в участках отжига праймеров (присутствие или отсутствие продукта амплификации в спектре) и небольшими вставками</w:t>
      </w:r>
      <w:r w:rsidR="004116CE">
        <w:t xml:space="preserve"> и (или) </w:t>
      </w:r>
      <w:proofErr w:type="spellStart"/>
      <w:r w:rsidR="00D539FF">
        <w:t>делециями</w:t>
      </w:r>
      <w:proofErr w:type="spellEnd"/>
      <w:r w:rsidR="00D539FF">
        <w:t xml:space="preserve"> внутри </w:t>
      </w:r>
      <w:proofErr w:type="spellStart"/>
      <w:r w:rsidR="00D539FF">
        <w:t>рестрикционного</w:t>
      </w:r>
      <w:proofErr w:type="spellEnd"/>
      <w:r w:rsidR="00D539FF">
        <w:t xml:space="preserve"> фрагмента (изменение размера полосы в спектре).</w:t>
      </w:r>
    </w:p>
    <w:p w:rsidR="00D539FF" w:rsidRDefault="00D539FF" w:rsidP="00E9062B">
      <w:pPr>
        <w:pStyle w:val="a3"/>
        <w:numPr>
          <w:ilvl w:val="0"/>
          <w:numId w:val="8"/>
        </w:numPr>
        <w:spacing w:after="0" w:line="360" w:lineRule="auto"/>
        <w:jc w:val="both"/>
      </w:pPr>
      <w:r>
        <w:t xml:space="preserve">Молекулярно генетические маркеры легко </w:t>
      </w:r>
      <w:proofErr w:type="spellStart"/>
      <w:r>
        <w:t>картируются</w:t>
      </w:r>
      <w:proofErr w:type="spellEnd"/>
      <w:r>
        <w:t xml:space="preserve"> на </w:t>
      </w:r>
      <w:proofErr w:type="spellStart"/>
      <w:r>
        <w:t>хромасомах</w:t>
      </w:r>
      <w:proofErr w:type="spellEnd"/>
      <w:r w:rsidR="004116CE">
        <w:t>.</w:t>
      </w:r>
    </w:p>
    <w:p w:rsidR="004826BB" w:rsidRDefault="004826BB" w:rsidP="00FF4E30">
      <w:pPr>
        <w:spacing w:after="0" w:line="360" w:lineRule="auto"/>
        <w:ind w:left="1069"/>
        <w:jc w:val="both"/>
        <w:rPr>
          <w:b/>
        </w:rPr>
      </w:pPr>
    </w:p>
    <w:p w:rsidR="00091188" w:rsidRDefault="000A5299" w:rsidP="00FF4E30">
      <w:pPr>
        <w:spacing w:after="0" w:line="360" w:lineRule="auto"/>
        <w:ind w:left="1069"/>
        <w:jc w:val="both"/>
        <w:rPr>
          <w:b/>
        </w:rPr>
      </w:pPr>
      <w:r w:rsidRPr="000A5299">
        <w:rPr>
          <w:b/>
        </w:rPr>
        <w:t>Примеры:….</w:t>
      </w:r>
    </w:p>
    <w:p w:rsidR="00DE2E38" w:rsidRPr="00C07C99" w:rsidRDefault="00C07C99" w:rsidP="00C07C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 w:rsidRPr="00C07C99">
        <w:rPr>
          <w:b/>
        </w:rPr>
        <w:t xml:space="preserve">МОЛЕКУЛЯРНАЯ ИЗМЕНЧИВОСТЬ И ФИЛОГЕОГРАФИЯ СМОЛЕВКИ БЕСТЕБЕЛЬНОЙ </w:t>
      </w:r>
      <w:r w:rsidRPr="00C07C99">
        <w:rPr>
          <w:b/>
          <w:i/>
        </w:rPr>
        <w:t>SILENE ACAULIS</w:t>
      </w:r>
      <w:r w:rsidRPr="00C07C99">
        <w:rPr>
          <w:b/>
        </w:rPr>
        <w:t xml:space="preserve"> (L.) JAC Q. (CARYOPHYLLACEAE) НА СЕВЕРЕ ЕВРОПЫ И АРХИПЕЛАГЕ ШПИЦБЕРГЕН. </w:t>
      </w:r>
    </w:p>
    <w:p w:rsidR="00C07C99" w:rsidRDefault="00D338A8" w:rsidP="00C07C9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В данной работе авторы ставили своей целью </w:t>
      </w:r>
      <w:r w:rsidR="00C07C99" w:rsidRPr="00C07C99">
        <w:t xml:space="preserve">изучить уровень и структуру генетического разнообразия </w:t>
      </w:r>
      <w:proofErr w:type="spellStart"/>
      <w:r w:rsidR="00C07C99" w:rsidRPr="00D338A8">
        <w:rPr>
          <w:i/>
        </w:rPr>
        <w:t>Silene</w:t>
      </w:r>
      <w:proofErr w:type="spellEnd"/>
      <w:r w:rsidR="00C07C99" w:rsidRPr="00D338A8">
        <w:rPr>
          <w:i/>
        </w:rPr>
        <w:t xml:space="preserve"> </w:t>
      </w:r>
      <w:proofErr w:type="spellStart"/>
      <w:r w:rsidR="00C07C99" w:rsidRPr="00D338A8">
        <w:rPr>
          <w:i/>
        </w:rPr>
        <w:t>acaulis</w:t>
      </w:r>
      <w:proofErr w:type="spellEnd"/>
      <w:r w:rsidR="00C07C99" w:rsidRPr="00C07C99">
        <w:t xml:space="preserve"> на европейском Севере </w:t>
      </w:r>
      <w:proofErr w:type="spellStart"/>
      <w:r w:rsidR="00C07C99" w:rsidRPr="00C07C99">
        <w:t>c</w:t>
      </w:r>
      <w:proofErr w:type="spellEnd"/>
      <w:r w:rsidR="00C07C99" w:rsidRPr="00C07C99">
        <w:t xml:space="preserve"> использованием </w:t>
      </w:r>
      <w:proofErr w:type="spellStart"/>
      <w:r w:rsidR="00C07C99" w:rsidRPr="00C07C99">
        <w:t>мультилокусных</w:t>
      </w:r>
      <w:proofErr w:type="spellEnd"/>
      <w:r w:rsidR="00C07C99" w:rsidRPr="00C07C99">
        <w:t xml:space="preserve"> маркеров AFLP, а также выявить географические территории, послужившие возможными источниками заселения этим видом архипелага Шпицберген.</w:t>
      </w:r>
      <w:r w:rsidR="00C07C99">
        <w:t xml:space="preserve"> </w:t>
      </w:r>
      <w:r w:rsidR="00C07C99" w:rsidRPr="00C07C99">
        <w:t xml:space="preserve">Кроме того, </w:t>
      </w:r>
      <w:r>
        <w:t>срав</w:t>
      </w:r>
      <w:r w:rsidR="00C07C99" w:rsidRPr="00C07C99">
        <w:t>н</w:t>
      </w:r>
      <w:r>
        <w:t>ение</w:t>
      </w:r>
      <w:r w:rsidR="00C07C99" w:rsidRPr="00C07C99">
        <w:t xml:space="preserve"> </w:t>
      </w:r>
      <w:proofErr w:type="spellStart"/>
      <w:r w:rsidR="00C07C99" w:rsidRPr="00C07C99">
        <w:t>северо</w:t>
      </w:r>
      <w:proofErr w:type="spellEnd"/>
      <w:r w:rsidR="00C07C99" w:rsidRPr="00C07C99">
        <w:t>- и южно-европейски</w:t>
      </w:r>
      <w:r>
        <w:t>х</w:t>
      </w:r>
      <w:r w:rsidR="00C07C99">
        <w:t xml:space="preserve"> </w:t>
      </w:r>
      <w:r w:rsidR="00C07C99" w:rsidRPr="00C07C99">
        <w:t>популяц</w:t>
      </w:r>
      <w:r>
        <w:t>ий</w:t>
      </w:r>
      <w:r w:rsidR="00C07C99" w:rsidRPr="00C07C99">
        <w:t xml:space="preserve"> послужи</w:t>
      </w:r>
      <w:r>
        <w:t>ло</w:t>
      </w:r>
      <w:r w:rsidR="00C07C99" w:rsidRPr="00C07C99">
        <w:t xml:space="preserve"> материалом для оценки гипотезы</w:t>
      </w:r>
      <w:r w:rsidR="00C07C99">
        <w:t xml:space="preserve"> </w:t>
      </w:r>
      <w:proofErr w:type="spellStart"/>
      <w:r w:rsidR="00C07C99" w:rsidRPr="00C07C99">
        <w:t>Abbott</w:t>
      </w:r>
      <w:proofErr w:type="spellEnd"/>
      <w:r w:rsidR="00C07C99" w:rsidRPr="00C07C99">
        <w:t xml:space="preserve"> </w:t>
      </w:r>
      <w:proofErr w:type="spellStart"/>
      <w:r w:rsidR="00C07C99" w:rsidRPr="00C07C99">
        <w:t>et</w:t>
      </w:r>
      <w:proofErr w:type="spellEnd"/>
      <w:r w:rsidR="00C07C99" w:rsidRPr="00C07C99">
        <w:t xml:space="preserve"> </w:t>
      </w:r>
      <w:proofErr w:type="spellStart"/>
      <w:r w:rsidR="00C07C99" w:rsidRPr="00C07C99">
        <w:t>al</w:t>
      </w:r>
      <w:proofErr w:type="spellEnd"/>
      <w:r w:rsidR="00C07C99" w:rsidRPr="00C07C99">
        <w:t>. (1995) о происхождении североевропейских</w:t>
      </w:r>
      <w:r w:rsidR="00C07C99">
        <w:t xml:space="preserve"> </w:t>
      </w:r>
      <w:r w:rsidR="00C07C99" w:rsidRPr="00C07C99">
        <w:t>популяций смолевки бесстебельной</w:t>
      </w:r>
      <w:r w:rsidR="004826BB">
        <w:t xml:space="preserve"> (Михайлова и др., 2010)</w:t>
      </w:r>
      <w:r w:rsidR="00C07C99" w:rsidRPr="00C07C99">
        <w:t>.</w:t>
      </w:r>
      <w:r w:rsidR="00C07C99">
        <w:t xml:space="preserve"> </w:t>
      </w:r>
    </w:p>
    <w:p w:rsidR="00D338A8" w:rsidRDefault="00D338A8" w:rsidP="00D338A8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338A8">
        <w:t xml:space="preserve">С помощью </w:t>
      </w:r>
      <w:proofErr w:type="spellStart"/>
      <w:r w:rsidRPr="00D338A8">
        <w:t>мультилокусных</w:t>
      </w:r>
      <w:proofErr w:type="spellEnd"/>
      <w:r>
        <w:t xml:space="preserve"> </w:t>
      </w:r>
      <w:r w:rsidRPr="00D338A8">
        <w:t>маркеров AFLP была изучена</w:t>
      </w:r>
      <w:r>
        <w:t xml:space="preserve"> </w:t>
      </w:r>
      <w:r w:rsidRPr="00D338A8">
        <w:t>молекулярная изменчивость</w:t>
      </w:r>
      <w:r>
        <w:t xml:space="preserve"> </w:t>
      </w:r>
      <w:r w:rsidRPr="00D338A8">
        <w:t xml:space="preserve">в 49 популяциях </w:t>
      </w:r>
      <w:proofErr w:type="spellStart"/>
      <w:r w:rsidRPr="00D02104">
        <w:rPr>
          <w:i/>
        </w:rPr>
        <w:t>Silene</w:t>
      </w:r>
      <w:proofErr w:type="spellEnd"/>
      <w:r w:rsidRPr="00D02104">
        <w:rPr>
          <w:i/>
        </w:rPr>
        <w:t xml:space="preserve"> </w:t>
      </w:r>
      <w:proofErr w:type="spellStart"/>
      <w:r w:rsidRPr="00D02104">
        <w:rPr>
          <w:i/>
        </w:rPr>
        <w:t>acaulis</w:t>
      </w:r>
      <w:proofErr w:type="spellEnd"/>
      <w:r w:rsidRPr="00D338A8">
        <w:t>.</w:t>
      </w:r>
      <w:r>
        <w:t xml:space="preserve"> </w:t>
      </w:r>
      <w:proofErr w:type="gramStart"/>
      <w:r w:rsidR="0055301B">
        <w:t>Авторами п</w:t>
      </w:r>
      <w:r w:rsidRPr="00D338A8">
        <w:t>олучены данные в пользу</w:t>
      </w:r>
      <w:r>
        <w:t xml:space="preserve"> </w:t>
      </w:r>
      <w:r w:rsidRPr="00D338A8">
        <w:t>послеледниковой колонизации</w:t>
      </w:r>
      <w:r>
        <w:t xml:space="preserve"> </w:t>
      </w:r>
      <w:r w:rsidRPr="00D338A8">
        <w:t xml:space="preserve">севера из </w:t>
      </w:r>
      <w:proofErr w:type="spellStart"/>
      <w:r w:rsidRPr="00D338A8">
        <w:t>рефугиумов</w:t>
      </w:r>
      <w:proofErr w:type="spellEnd"/>
      <w:r w:rsidRPr="00D338A8">
        <w:t>,</w:t>
      </w:r>
      <w:r>
        <w:t xml:space="preserve"> </w:t>
      </w:r>
      <w:r w:rsidRPr="00D338A8">
        <w:t>расположенных в горных районах</w:t>
      </w:r>
      <w:r>
        <w:t xml:space="preserve"> </w:t>
      </w:r>
      <w:r w:rsidRPr="00D338A8">
        <w:t xml:space="preserve">юга </w:t>
      </w:r>
      <w:r w:rsidRPr="00D338A8">
        <w:lastRenderedPageBreak/>
        <w:t>Европы</w:t>
      </w:r>
      <w:r>
        <w:t>.</w:t>
      </w:r>
      <w:proofErr w:type="gramEnd"/>
      <w:r>
        <w:t xml:space="preserve"> </w:t>
      </w:r>
      <w:r w:rsidRPr="00D338A8">
        <w:t>Большинство</w:t>
      </w:r>
      <w:r>
        <w:t xml:space="preserve"> </w:t>
      </w:r>
      <w:r w:rsidR="00D02104" w:rsidRPr="00D338A8">
        <w:t>североевропейских</w:t>
      </w:r>
      <w:r w:rsidRPr="00D338A8">
        <w:t xml:space="preserve"> популяций</w:t>
      </w:r>
      <w:r>
        <w:t xml:space="preserve"> </w:t>
      </w:r>
      <w:r w:rsidRPr="00D338A8">
        <w:t>характеризуются низким уровнем</w:t>
      </w:r>
      <w:r>
        <w:t xml:space="preserve"> </w:t>
      </w:r>
      <w:r w:rsidRPr="00D338A8">
        <w:t>генетического разнообразия</w:t>
      </w:r>
      <w:r>
        <w:t xml:space="preserve"> </w:t>
      </w:r>
      <w:r w:rsidRPr="00D338A8">
        <w:t>и слабо выраженной генетической</w:t>
      </w:r>
      <w:r>
        <w:t xml:space="preserve"> </w:t>
      </w:r>
      <w:r w:rsidRPr="00D338A8">
        <w:t>структурой, по сравнению</w:t>
      </w:r>
      <w:r>
        <w:t xml:space="preserve"> </w:t>
      </w:r>
      <w:r w:rsidRPr="00D338A8">
        <w:t xml:space="preserve">с южными </w:t>
      </w:r>
      <w:proofErr w:type="spellStart"/>
      <w:r w:rsidRPr="00D338A8">
        <w:t>монтанными</w:t>
      </w:r>
      <w:proofErr w:type="spellEnd"/>
      <w:r>
        <w:t xml:space="preserve"> </w:t>
      </w:r>
      <w:r w:rsidRPr="00D338A8">
        <w:t xml:space="preserve">популяциями. Колонизация </w:t>
      </w:r>
      <w:proofErr w:type="spellStart"/>
      <w:r w:rsidRPr="00D02104">
        <w:rPr>
          <w:i/>
        </w:rPr>
        <w:t>Silene</w:t>
      </w:r>
      <w:proofErr w:type="spellEnd"/>
      <w:r w:rsidRPr="00D02104">
        <w:rPr>
          <w:i/>
        </w:rPr>
        <w:t xml:space="preserve"> </w:t>
      </w:r>
      <w:proofErr w:type="spellStart"/>
      <w:r w:rsidRPr="00D02104">
        <w:rPr>
          <w:i/>
        </w:rPr>
        <w:t>acaulis</w:t>
      </w:r>
      <w:proofErr w:type="spellEnd"/>
      <w:r>
        <w:t xml:space="preserve"> в</w:t>
      </w:r>
      <w:r w:rsidRPr="00D338A8">
        <w:t>ысокоарктического</w:t>
      </w:r>
      <w:r>
        <w:t xml:space="preserve"> </w:t>
      </w:r>
      <w:r w:rsidRPr="00D338A8">
        <w:t>архипелага Шпицберген</w:t>
      </w:r>
      <w:r>
        <w:t xml:space="preserve"> </w:t>
      </w:r>
      <w:r w:rsidRPr="00D338A8">
        <w:t>осуществлялась из разных</w:t>
      </w:r>
      <w:r>
        <w:t xml:space="preserve"> </w:t>
      </w:r>
      <w:r w:rsidRPr="00D338A8">
        <w:t>источников, среди которых</w:t>
      </w:r>
      <w:r>
        <w:t xml:space="preserve"> </w:t>
      </w:r>
      <w:r w:rsidRPr="00D338A8">
        <w:t xml:space="preserve">наиболее значимым была </w:t>
      </w:r>
      <w:r>
        <w:t>в</w:t>
      </w:r>
      <w:r w:rsidRPr="00D338A8">
        <w:t>осточная</w:t>
      </w:r>
      <w:r>
        <w:t xml:space="preserve"> </w:t>
      </w:r>
      <w:r w:rsidRPr="00D338A8">
        <w:t>Гренландия</w:t>
      </w:r>
      <w:r w:rsidR="004826BB">
        <w:t xml:space="preserve"> (Михайлова и др., 2010)</w:t>
      </w:r>
      <w:r w:rsidRPr="00D338A8">
        <w:t>.</w:t>
      </w:r>
    </w:p>
    <w:p w:rsidR="00C07C99" w:rsidRDefault="00C07C99" w:rsidP="00C07C99">
      <w:pPr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091188" w:rsidRPr="003C3F33" w:rsidRDefault="00FF4E30" w:rsidP="00D338A8">
      <w:pPr>
        <w:spacing w:after="0" w:line="360" w:lineRule="auto"/>
        <w:ind w:firstLine="709"/>
        <w:jc w:val="both"/>
        <w:rPr>
          <w:b/>
        </w:rPr>
      </w:pPr>
      <w:r w:rsidRPr="00682378">
        <w:rPr>
          <w:b/>
        </w:rPr>
        <w:t xml:space="preserve">ИСПОЛЬЗОВАНИЕ </w:t>
      </w:r>
      <w:r w:rsidRPr="00682378">
        <w:rPr>
          <w:b/>
          <w:lang w:val="en-US"/>
        </w:rPr>
        <w:t>AFLP</w:t>
      </w:r>
      <w:r w:rsidR="00F84CC0">
        <w:rPr>
          <w:b/>
        </w:rPr>
        <w:t xml:space="preserve"> АНАЛИЗА</w:t>
      </w:r>
      <w:r w:rsidRPr="00682378">
        <w:rPr>
          <w:b/>
        </w:rPr>
        <w:t xml:space="preserve"> ДЛЯ </w:t>
      </w:r>
      <w:r>
        <w:rPr>
          <w:b/>
        </w:rPr>
        <w:t xml:space="preserve">ИДЕНТИФИКАЦИИ </w:t>
      </w:r>
      <w:r w:rsidRPr="00682378">
        <w:rPr>
          <w:b/>
        </w:rPr>
        <w:t xml:space="preserve">ВОРОНЦА </w:t>
      </w:r>
      <w:r w:rsidR="00C56A1F">
        <w:rPr>
          <w:b/>
        </w:rPr>
        <w:t xml:space="preserve">КИСТИВИДНОГО </w:t>
      </w:r>
      <w:r w:rsidRPr="00682378">
        <w:rPr>
          <w:b/>
        </w:rPr>
        <w:t xml:space="preserve"> (</w:t>
      </w:r>
      <w:r w:rsidRPr="00682378">
        <w:rPr>
          <w:b/>
          <w:i/>
          <w:lang w:val="en-US"/>
        </w:rPr>
        <w:t>ACTAEA</w:t>
      </w:r>
      <w:r w:rsidRPr="00682378">
        <w:rPr>
          <w:b/>
          <w:i/>
        </w:rPr>
        <w:t xml:space="preserve"> </w:t>
      </w:r>
      <w:r w:rsidRPr="00682378">
        <w:rPr>
          <w:b/>
          <w:i/>
          <w:lang w:val="en-US"/>
        </w:rPr>
        <w:t>RACEMOSA</w:t>
      </w:r>
      <w:r w:rsidRPr="00682378">
        <w:rPr>
          <w:b/>
        </w:rPr>
        <w:t>)</w:t>
      </w:r>
      <w:r>
        <w:rPr>
          <w:b/>
        </w:rPr>
        <w:t xml:space="preserve">. </w:t>
      </w:r>
    </w:p>
    <w:p w:rsidR="000430EB" w:rsidRPr="000430EB" w:rsidRDefault="001E6FA0" w:rsidP="000430EB">
      <w:pPr>
        <w:spacing w:after="0" w:line="360" w:lineRule="auto"/>
        <w:ind w:firstLine="709"/>
        <w:jc w:val="both"/>
      </w:pPr>
      <w:r>
        <w:t>Авторы данной работы (</w:t>
      </w:r>
      <w:r>
        <w:rPr>
          <w:lang w:val="en-US"/>
        </w:rPr>
        <w:t>N</w:t>
      </w:r>
      <w:proofErr w:type="spellStart"/>
      <w:r w:rsidRPr="001E6FA0">
        <w:t>yree</w:t>
      </w:r>
      <w:proofErr w:type="spellEnd"/>
      <w:r w:rsidRPr="001E6FA0">
        <w:t xml:space="preserve"> </w:t>
      </w:r>
      <w:r>
        <w:rPr>
          <w:lang w:val="en-US"/>
        </w:rPr>
        <w:t>et</w:t>
      </w:r>
      <w:r w:rsidRPr="001E6FA0">
        <w:t xml:space="preserve"> </w:t>
      </w:r>
      <w:r>
        <w:rPr>
          <w:lang w:val="en-US"/>
        </w:rPr>
        <w:t>all</w:t>
      </w:r>
      <w:r w:rsidRPr="001E6FA0">
        <w:t>,. 2002</w:t>
      </w:r>
      <w:r>
        <w:t xml:space="preserve">) ставили перед собой следующую задачу, </w:t>
      </w:r>
      <w:r w:rsidR="000430EB">
        <w:t>можно ли использ</w:t>
      </w:r>
      <w:r w:rsidR="008035ED">
        <w:t>овать</w:t>
      </w:r>
      <w:r w:rsidR="000430EB">
        <w:t xml:space="preserve"> метод </w:t>
      </w:r>
      <w:r w:rsidR="000430EB">
        <w:rPr>
          <w:lang w:val="en-US"/>
        </w:rPr>
        <w:t>AFLP</w:t>
      </w:r>
      <w:r w:rsidR="000430EB" w:rsidRPr="00855CE5">
        <w:t xml:space="preserve"> </w:t>
      </w:r>
      <w:r w:rsidR="000430EB">
        <w:t xml:space="preserve"> для идентификации </w:t>
      </w:r>
      <w:r w:rsidR="008035ED" w:rsidRPr="00090D9E">
        <w:t>воронца кистевидного</w:t>
      </w:r>
      <w:r w:rsidR="000430EB">
        <w:t xml:space="preserve"> от трех других близко родственных </w:t>
      </w:r>
      <w:r w:rsidR="008035ED">
        <w:t xml:space="preserve">ему </w:t>
      </w:r>
      <w:r w:rsidR="000430EB">
        <w:t>видов</w:t>
      </w:r>
      <w:r w:rsidR="008035ED">
        <w:t xml:space="preserve"> </w:t>
      </w:r>
      <w:r>
        <w:t>совместно</w:t>
      </w:r>
      <w:r w:rsidR="008035ED">
        <w:t xml:space="preserve"> с ним </w:t>
      </w:r>
      <w:r>
        <w:t>прорастающих</w:t>
      </w:r>
      <w:r w:rsidR="000430EB">
        <w:t>, а также пров</w:t>
      </w:r>
      <w:r w:rsidR="008035ED">
        <w:t>ерить</w:t>
      </w:r>
      <w:r w:rsidR="000430EB">
        <w:t xml:space="preserve"> уже имеющихся препара</w:t>
      </w:r>
      <w:r w:rsidR="008035ED">
        <w:t>ты</w:t>
      </w:r>
      <w:r w:rsidR="000430EB">
        <w:t xml:space="preserve"> на </w:t>
      </w:r>
      <w:r w:rsidR="008035ED">
        <w:t xml:space="preserve">его </w:t>
      </w:r>
      <w:r w:rsidR="000430EB">
        <w:t>основе на чистоту сырья.</w:t>
      </w:r>
    </w:p>
    <w:p w:rsidR="00F84CC0" w:rsidRDefault="00C16671" w:rsidP="009C2A07">
      <w:pPr>
        <w:spacing w:after="0" w:line="360" w:lineRule="auto"/>
        <w:ind w:firstLine="708"/>
        <w:jc w:val="both"/>
      </w:pPr>
      <w:r>
        <w:t xml:space="preserve">Из </w:t>
      </w:r>
      <w:r w:rsidR="00091188">
        <w:t>262</w:t>
      </w:r>
      <w:r>
        <w:t xml:space="preserve"> полученных </w:t>
      </w:r>
      <w:r w:rsidR="00091188">
        <w:t xml:space="preserve"> маркер</w:t>
      </w:r>
      <w:r>
        <w:t>ов</w:t>
      </w:r>
      <w:r w:rsidR="00091188">
        <w:t xml:space="preserve"> </w:t>
      </w:r>
      <w:r w:rsidR="00091188">
        <w:rPr>
          <w:lang w:val="en-US"/>
        </w:rPr>
        <w:t>AFLP</w:t>
      </w:r>
      <w:r w:rsidR="00091188">
        <w:t xml:space="preserve"> </w:t>
      </w:r>
      <w:r>
        <w:t>только</w:t>
      </w:r>
      <w:r w:rsidR="00091188">
        <w:t xml:space="preserve"> один единственный маркер был идентифицирован для </w:t>
      </w:r>
      <w:proofErr w:type="spellStart"/>
      <w:r w:rsidR="00091188" w:rsidRPr="00A24806">
        <w:rPr>
          <w:i/>
          <w:lang w:val="en-US"/>
        </w:rPr>
        <w:t>Actaea</w:t>
      </w:r>
      <w:proofErr w:type="spellEnd"/>
      <w:r w:rsidR="00091188" w:rsidRPr="00A24806">
        <w:rPr>
          <w:i/>
        </w:rPr>
        <w:t xml:space="preserve"> </w:t>
      </w:r>
      <w:proofErr w:type="spellStart"/>
      <w:r w:rsidR="00091188" w:rsidRPr="00A24806">
        <w:rPr>
          <w:i/>
          <w:lang w:val="en-US"/>
        </w:rPr>
        <w:t>racemosa</w:t>
      </w:r>
      <w:proofErr w:type="spellEnd"/>
      <w:r>
        <w:t xml:space="preserve">. В то время как для трех близкородственных видов </w:t>
      </w:r>
      <w:r w:rsidR="000961DA" w:rsidRPr="00547FE2">
        <w:rPr>
          <w:i/>
          <w:lang w:val="en-US"/>
        </w:rPr>
        <w:t>A</w:t>
      </w:r>
      <w:r w:rsidR="000961DA" w:rsidRPr="00547FE2">
        <w:rPr>
          <w:i/>
        </w:rPr>
        <w:t xml:space="preserve">. </w:t>
      </w:r>
      <w:proofErr w:type="spellStart"/>
      <w:r w:rsidR="000961DA" w:rsidRPr="00547FE2">
        <w:rPr>
          <w:i/>
          <w:lang w:val="en-US"/>
        </w:rPr>
        <w:t>pachypoda</w:t>
      </w:r>
      <w:proofErr w:type="spellEnd"/>
      <w:r w:rsidR="000961DA" w:rsidRPr="00547FE2">
        <w:rPr>
          <w:i/>
        </w:rPr>
        <w:t xml:space="preserve">, </w:t>
      </w:r>
      <w:r w:rsidR="000961DA" w:rsidRPr="00547FE2">
        <w:rPr>
          <w:i/>
          <w:lang w:val="en-US"/>
        </w:rPr>
        <w:t>A</w:t>
      </w:r>
      <w:r w:rsidR="000961DA" w:rsidRPr="00547FE2">
        <w:rPr>
          <w:i/>
        </w:rPr>
        <w:t xml:space="preserve">. </w:t>
      </w:r>
      <w:proofErr w:type="spellStart"/>
      <w:r w:rsidR="000961DA" w:rsidRPr="00547FE2">
        <w:rPr>
          <w:i/>
          <w:lang w:val="en-US"/>
        </w:rPr>
        <w:t>cordifolia</w:t>
      </w:r>
      <w:proofErr w:type="spellEnd"/>
      <w:r w:rsidR="000961DA" w:rsidRPr="00547FE2">
        <w:rPr>
          <w:i/>
        </w:rPr>
        <w:t xml:space="preserve">, </w:t>
      </w:r>
      <w:r w:rsidR="000961DA" w:rsidRPr="00547FE2">
        <w:rPr>
          <w:i/>
          <w:lang w:val="en-US"/>
        </w:rPr>
        <w:t>A</w:t>
      </w:r>
      <w:r w:rsidR="000961DA" w:rsidRPr="00547FE2">
        <w:rPr>
          <w:i/>
        </w:rPr>
        <w:t xml:space="preserve">. </w:t>
      </w:r>
      <w:proofErr w:type="spellStart"/>
      <w:r w:rsidR="000961DA" w:rsidRPr="00547FE2">
        <w:rPr>
          <w:i/>
          <w:lang w:val="en-US"/>
        </w:rPr>
        <w:t>podocarpa</w:t>
      </w:r>
      <w:proofErr w:type="spellEnd"/>
      <w:r w:rsidR="000961DA">
        <w:t xml:space="preserve"> было </w:t>
      </w:r>
      <w:r w:rsidR="00090D9E">
        <w:t>идентифицировано</w:t>
      </w:r>
      <w:r w:rsidR="000961DA" w:rsidRPr="00547FE2">
        <w:t xml:space="preserve"> </w:t>
      </w:r>
      <w:r w:rsidR="00091188">
        <w:t>2, 6 и 8 маркер</w:t>
      </w:r>
      <w:r>
        <w:t>ов соответственно</w:t>
      </w:r>
      <w:r w:rsidR="00091188">
        <w:t>.</w:t>
      </w:r>
      <w:r w:rsidR="00091188" w:rsidRPr="00547FE2">
        <w:t xml:space="preserve"> </w:t>
      </w:r>
      <w:r w:rsidR="000430EB">
        <w:t xml:space="preserve">Анализ </w:t>
      </w:r>
      <w:r w:rsidR="00E62F20">
        <w:t xml:space="preserve"> образцов </w:t>
      </w:r>
      <w:r w:rsidR="000430EB">
        <w:t>показал</w:t>
      </w:r>
      <w:r w:rsidR="00E62F20">
        <w:t>, что данный метод (</w:t>
      </w:r>
      <w:r w:rsidR="00E62F20">
        <w:rPr>
          <w:lang w:val="en-US"/>
        </w:rPr>
        <w:t>AFLP</w:t>
      </w:r>
      <w:r w:rsidR="00E62F20">
        <w:t>)</w:t>
      </w:r>
      <w:r w:rsidR="000430EB">
        <w:t>,</w:t>
      </w:r>
      <w:r w:rsidR="00E62F20">
        <w:t xml:space="preserve"> пригоден для видовой идентификации растения </w:t>
      </w:r>
      <w:r w:rsidR="00E62F20" w:rsidRPr="00E62F20">
        <w:t xml:space="preserve"> </w:t>
      </w:r>
      <w:r w:rsidR="000430EB">
        <w:t xml:space="preserve"> </w:t>
      </w:r>
      <w:proofErr w:type="spellStart"/>
      <w:r w:rsidR="00E62F20" w:rsidRPr="00A24806">
        <w:rPr>
          <w:i/>
          <w:lang w:val="en-US"/>
        </w:rPr>
        <w:t>Actaea</w:t>
      </w:r>
      <w:proofErr w:type="spellEnd"/>
      <w:r w:rsidR="00E62F20" w:rsidRPr="00A24806">
        <w:rPr>
          <w:i/>
        </w:rPr>
        <w:t xml:space="preserve"> </w:t>
      </w:r>
      <w:proofErr w:type="spellStart"/>
      <w:r w:rsidR="00E62F20" w:rsidRPr="00A24806">
        <w:rPr>
          <w:i/>
          <w:lang w:val="en-US"/>
        </w:rPr>
        <w:t>racemosa</w:t>
      </w:r>
      <w:proofErr w:type="spellEnd"/>
      <w:r w:rsidR="00E62F20">
        <w:rPr>
          <w:i/>
        </w:rPr>
        <w:t>.</w:t>
      </w:r>
      <w:r w:rsidR="00E62F20">
        <w:t xml:space="preserve"> </w:t>
      </w:r>
      <w:r w:rsidR="00F84CC0">
        <w:t xml:space="preserve">Два коммерческих препарата </w:t>
      </w:r>
      <w:r w:rsidR="00F84CC0" w:rsidRPr="00893079">
        <w:t xml:space="preserve">воронца </w:t>
      </w:r>
      <w:r w:rsidR="00090D9E">
        <w:t xml:space="preserve">кистевидного </w:t>
      </w:r>
      <w:r w:rsidR="00F84CC0">
        <w:t xml:space="preserve">также были проанализированы по маркерам </w:t>
      </w:r>
      <w:r w:rsidR="00F84CC0">
        <w:rPr>
          <w:lang w:val="en-US"/>
        </w:rPr>
        <w:t>AFLP</w:t>
      </w:r>
      <w:r w:rsidR="00F84CC0">
        <w:t xml:space="preserve">, и показали содержание только травы </w:t>
      </w:r>
      <w:proofErr w:type="spellStart"/>
      <w:r w:rsidR="00F84CC0" w:rsidRPr="00A24806">
        <w:rPr>
          <w:i/>
          <w:lang w:val="en-US"/>
        </w:rPr>
        <w:t>Actaea</w:t>
      </w:r>
      <w:proofErr w:type="spellEnd"/>
      <w:r w:rsidR="00F84CC0" w:rsidRPr="00A24806">
        <w:rPr>
          <w:i/>
        </w:rPr>
        <w:t xml:space="preserve"> </w:t>
      </w:r>
      <w:proofErr w:type="spellStart"/>
      <w:r w:rsidR="00F84CC0" w:rsidRPr="00A24806">
        <w:rPr>
          <w:i/>
          <w:lang w:val="en-US"/>
        </w:rPr>
        <w:t>racemosa</w:t>
      </w:r>
      <w:proofErr w:type="spellEnd"/>
      <w:r w:rsidR="00F84CC0">
        <w:t xml:space="preserve">. Данный результат показывает, что </w:t>
      </w:r>
      <w:r w:rsidR="00F84CC0">
        <w:rPr>
          <w:lang w:val="en-US"/>
        </w:rPr>
        <w:t>AFLP</w:t>
      </w:r>
      <w:r w:rsidR="00F84CC0">
        <w:t xml:space="preserve"> – маркеры, являются пригодными для качественного контроля растительной добавки к пище</w:t>
      </w:r>
      <w:r w:rsidR="001E6FA0" w:rsidRPr="001E6FA0">
        <w:t xml:space="preserve"> </w:t>
      </w:r>
      <w:r w:rsidR="001E6FA0">
        <w:t>(</w:t>
      </w:r>
      <w:r w:rsidR="001E6FA0">
        <w:rPr>
          <w:lang w:val="en-US"/>
        </w:rPr>
        <w:t>N</w:t>
      </w:r>
      <w:proofErr w:type="spellStart"/>
      <w:r w:rsidR="001E6FA0" w:rsidRPr="001E6FA0">
        <w:t>yree</w:t>
      </w:r>
      <w:proofErr w:type="spellEnd"/>
      <w:r w:rsidR="001E6FA0" w:rsidRPr="001E6FA0">
        <w:t xml:space="preserve"> </w:t>
      </w:r>
      <w:r w:rsidR="001E6FA0">
        <w:rPr>
          <w:lang w:val="en-US"/>
        </w:rPr>
        <w:t>et</w:t>
      </w:r>
      <w:r w:rsidR="001E6FA0" w:rsidRPr="001E6FA0">
        <w:t xml:space="preserve"> </w:t>
      </w:r>
      <w:r w:rsidR="001E6FA0">
        <w:rPr>
          <w:lang w:val="en-US"/>
        </w:rPr>
        <w:t>all</w:t>
      </w:r>
      <w:r w:rsidR="001E6FA0" w:rsidRPr="001E6FA0">
        <w:t>,. 2002</w:t>
      </w:r>
      <w:r w:rsidR="001E6FA0">
        <w:t>)</w:t>
      </w:r>
      <w:r w:rsidR="00F84CC0">
        <w:t>.</w:t>
      </w:r>
    </w:p>
    <w:p w:rsidR="00042CF5" w:rsidRDefault="00042CF5" w:rsidP="00D338A8">
      <w:pPr>
        <w:spacing w:after="0" w:line="360" w:lineRule="auto"/>
        <w:ind w:firstLine="709"/>
        <w:jc w:val="both"/>
      </w:pPr>
    </w:p>
    <w:p w:rsidR="00090D9E" w:rsidRPr="00090D9E" w:rsidRDefault="00090D9E" w:rsidP="00090D9E">
      <w:pPr>
        <w:spacing w:after="0" w:line="360" w:lineRule="auto"/>
        <w:ind w:firstLine="709"/>
        <w:jc w:val="both"/>
        <w:rPr>
          <w:b/>
          <w:i/>
        </w:rPr>
      </w:pPr>
      <w:r w:rsidRPr="00090D9E">
        <w:rPr>
          <w:b/>
          <w:i/>
        </w:rPr>
        <w:t xml:space="preserve">Таким образом, в настоящее время молекулярные маркеры активно используются для решения различных вопросов, связанных с определением видовой принадлежности, выяснения степени родства различных групп организмов, их генетического полиморфизма и </w:t>
      </w:r>
      <w:proofErr w:type="spellStart"/>
      <w:r w:rsidRPr="00090D9E">
        <w:rPr>
          <w:b/>
          <w:i/>
        </w:rPr>
        <w:t>филогеографии</w:t>
      </w:r>
      <w:proofErr w:type="spellEnd"/>
      <w:r w:rsidRPr="00090D9E">
        <w:rPr>
          <w:b/>
          <w:i/>
        </w:rPr>
        <w:t xml:space="preserve">, а также в практических целях для обнаружения того или иного полезного признака. </w:t>
      </w:r>
    </w:p>
    <w:p w:rsidR="00576DE5" w:rsidRPr="00C568E1" w:rsidRDefault="00CE34C3" w:rsidP="00E9062B">
      <w:pPr>
        <w:spacing w:after="0" w:line="360" w:lineRule="auto"/>
        <w:ind w:firstLine="709"/>
        <w:jc w:val="both"/>
      </w:pPr>
      <w:r>
        <w:t xml:space="preserve"> </w:t>
      </w:r>
    </w:p>
    <w:sectPr w:rsidR="00576DE5" w:rsidRPr="00C568E1" w:rsidSect="00271FAC">
      <w:footerReference w:type="default" r:id="rId8"/>
      <w:pgSz w:w="11906" w:h="16838"/>
      <w:pgMar w:top="1134" w:right="566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46" w:rsidRDefault="00411E46" w:rsidP="00271FAC">
      <w:pPr>
        <w:spacing w:after="0" w:line="240" w:lineRule="auto"/>
      </w:pPr>
      <w:r>
        <w:separator/>
      </w:r>
    </w:p>
  </w:endnote>
  <w:endnote w:type="continuationSeparator" w:id="0">
    <w:p w:rsidR="00411E46" w:rsidRDefault="00411E46" w:rsidP="0027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AC" w:rsidRDefault="00B11409">
    <w:pPr>
      <w:pStyle w:val="a6"/>
      <w:jc w:val="center"/>
    </w:pPr>
    <w:fldSimple w:instr=" PAGE   \* MERGEFORMAT ">
      <w:r w:rsidR="00903DA1">
        <w:rPr>
          <w:noProof/>
        </w:rPr>
        <w:t>8</w:t>
      </w:r>
    </w:fldSimple>
  </w:p>
  <w:p w:rsidR="00271FAC" w:rsidRDefault="00271F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46" w:rsidRDefault="00411E46" w:rsidP="00271FAC">
      <w:pPr>
        <w:spacing w:after="0" w:line="240" w:lineRule="auto"/>
      </w:pPr>
      <w:r>
        <w:separator/>
      </w:r>
    </w:p>
  </w:footnote>
  <w:footnote w:type="continuationSeparator" w:id="0">
    <w:p w:rsidR="00411E46" w:rsidRDefault="00411E46" w:rsidP="00271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975"/>
    <w:multiLevelType w:val="hybridMultilevel"/>
    <w:tmpl w:val="007CE028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63600EE"/>
    <w:multiLevelType w:val="hybridMultilevel"/>
    <w:tmpl w:val="C7523DE4"/>
    <w:lvl w:ilvl="0" w:tplc="E5C42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D2343D"/>
    <w:multiLevelType w:val="hybridMultilevel"/>
    <w:tmpl w:val="1130A8A2"/>
    <w:lvl w:ilvl="0" w:tplc="8B4C58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F5232B"/>
    <w:multiLevelType w:val="hybridMultilevel"/>
    <w:tmpl w:val="C2BC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5E038C"/>
    <w:multiLevelType w:val="hybridMultilevel"/>
    <w:tmpl w:val="89D42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720127"/>
    <w:multiLevelType w:val="hybridMultilevel"/>
    <w:tmpl w:val="DDC43BC2"/>
    <w:lvl w:ilvl="0" w:tplc="CDCE0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0E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A8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EB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ED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0B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E5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4E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EAC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3266E"/>
    <w:multiLevelType w:val="hybridMultilevel"/>
    <w:tmpl w:val="E4FAC868"/>
    <w:lvl w:ilvl="0" w:tplc="B2DAF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A6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23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1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B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2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E5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AC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C8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54162A"/>
    <w:multiLevelType w:val="hybridMultilevel"/>
    <w:tmpl w:val="F0CE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54932"/>
    <w:multiLevelType w:val="hybridMultilevel"/>
    <w:tmpl w:val="82A68628"/>
    <w:lvl w:ilvl="0" w:tplc="1EB08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C9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A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E4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A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C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003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E1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A6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8065418"/>
    <w:multiLevelType w:val="hybridMultilevel"/>
    <w:tmpl w:val="89E0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A7BB5"/>
    <w:multiLevelType w:val="hybridMultilevel"/>
    <w:tmpl w:val="5E009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193"/>
    <w:rsid w:val="00015DE9"/>
    <w:rsid w:val="00042CF5"/>
    <w:rsid w:val="000430EB"/>
    <w:rsid w:val="00067CBB"/>
    <w:rsid w:val="00090D9E"/>
    <w:rsid w:val="00091188"/>
    <w:rsid w:val="00094CC5"/>
    <w:rsid w:val="000961DA"/>
    <w:rsid w:val="000A5299"/>
    <w:rsid w:val="000A7940"/>
    <w:rsid w:val="000B7673"/>
    <w:rsid w:val="000E39E9"/>
    <w:rsid w:val="000F243F"/>
    <w:rsid w:val="001214A2"/>
    <w:rsid w:val="00124754"/>
    <w:rsid w:val="00142A13"/>
    <w:rsid w:val="00183B66"/>
    <w:rsid w:val="001840B3"/>
    <w:rsid w:val="001C40F4"/>
    <w:rsid w:val="001D460C"/>
    <w:rsid w:val="001E6FA0"/>
    <w:rsid w:val="001F1D40"/>
    <w:rsid w:val="001F58BC"/>
    <w:rsid w:val="001F6752"/>
    <w:rsid w:val="00215AE6"/>
    <w:rsid w:val="00261E51"/>
    <w:rsid w:val="00271FAC"/>
    <w:rsid w:val="00284193"/>
    <w:rsid w:val="00293802"/>
    <w:rsid w:val="00322D71"/>
    <w:rsid w:val="0032372D"/>
    <w:rsid w:val="003731D2"/>
    <w:rsid w:val="00375AE6"/>
    <w:rsid w:val="00377E16"/>
    <w:rsid w:val="003A3BE1"/>
    <w:rsid w:val="003B30E2"/>
    <w:rsid w:val="00411554"/>
    <w:rsid w:val="004116CE"/>
    <w:rsid w:val="00411E46"/>
    <w:rsid w:val="00421E03"/>
    <w:rsid w:val="004703FB"/>
    <w:rsid w:val="004826BB"/>
    <w:rsid w:val="004B6E68"/>
    <w:rsid w:val="004D2A79"/>
    <w:rsid w:val="0052259A"/>
    <w:rsid w:val="00533E0B"/>
    <w:rsid w:val="00534A51"/>
    <w:rsid w:val="00535292"/>
    <w:rsid w:val="00550584"/>
    <w:rsid w:val="0055301B"/>
    <w:rsid w:val="00576DE5"/>
    <w:rsid w:val="005B2C0D"/>
    <w:rsid w:val="005D0490"/>
    <w:rsid w:val="005D2589"/>
    <w:rsid w:val="00611B61"/>
    <w:rsid w:val="0061471D"/>
    <w:rsid w:val="00643197"/>
    <w:rsid w:val="006B1D29"/>
    <w:rsid w:val="006B48A0"/>
    <w:rsid w:val="006E03D8"/>
    <w:rsid w:val="00703454"/>
    <w:rsid w:val="00756F78"/>
    <w:rsid w:val="0078315A"/>
    <w:rsid w:val="007935B9"/>
    <w:rsid w:val="007F4755"/>
    <w:rsid w:val="007F6CEB"/>
    <w:rsid w:val="00802DAF"/>
    <w:rsid w:val="008035ED"/>
    <w:rsid w:val="00833A91"/>
    <w:rsid w:val="008714D8"/>
    <w:rsid w:val="008A2F2F"/>
    <w:rsid w:val="008A70CE"/>
    <w:rsid w:val="008C068C"/>
    <w:rsid w:val="008D58FD"/>
    <w:rsid w:val="00903DA1"/>
    <w:rsid w:val="00916371"/>
    <w:rsid w:val="0091660B"/>
    <w:rsid w:val="009475B7"/>
    <w:rsid w:val="0099087B"/>
    <w:rsid w:val="009C23B2"/>
    <w:rsid w:val="009C2A07"/>
    <w:rsid w:val="009D2C07"/>
    <w:rsid w:val="00A52556"/>
    <w:rsid w:val="00A56877"/>
    <w:rsid w:val="00A91E72"/>
    <w:rsid w:val="00AC7DF8"/>
    <w:rsid w:val="00AE0261"/>
    <w:rsid w:val="00AE1472"/>
    <w:rsid w:val="00AE7C6F"/>
    <w:rsid w:val="00AF36E3"/>
    <w:rsid w:val="00B11409"/>
    <w:rsid w:val="00B14D0C"/>
    <w:rsid w:val="00B212D7"/>
    <w:rsid w:val="00B34501"/>
    <w:rsid w:val="00B709E8"/>
    <w:rsid w:val="00BC6F5D"/>
    <w:rsid w:val="00C07C99"/>
    <w:rsid w:val="00C16671"/>
    <w:rsid w:val="00C50E9B"/>
    <w:rsid w:val="00C568E1"/>
    <w:rsid w:val="00C56A1F"/>
    <w:rsid w:val="00CA603A"/>
    <w:rsid w:val="00CB457B"/>
    <w:rsid w:val="00CE34C3"/>
    <w:rsid w:val="00CF270E"/>
    <w:rsid w:val="00CF51A6"/>
    <w:rsid w:val="00D02104"/>
    <w:rsid w:val="00D03CE4"/>
    <w:rsid w:val="00D15867"/>
    <w:rsid w:val="00D17094"/>
    <w:rsid w:val="00D338A8"/>
    <w:rsid w:val="00D539FF"/>
    <w:rsid w:val="00D57A5A"/>
    <w:rsid w:val="00DE2E38"/>
    <w:rsid w:val="00E174EF"/>
    <w:rsid w:val="00E3282D"/>
    <w:rsid w:val="00E50CAE"/>
    <w:rsid w:val="00E62A44"/>
    <w:rsid w:val="00E62F20"/>
    <w:rsid w:val="00E67002"/>
    <w:rsid w:val="00E7552C"/>
    <w:rsid w:val="00E75F82"/>
    <w:rsid w:val="00E9062B"/>
    <w:rsid w:val="00EE2B7A"/>
    <w:rsid w:val="00EF2B6F"/>
    <w:rsid w:val="00EF7DE9"/>
    <w:rsid w:val="00F00FF0"/>
    <w:rsid w:val="00F05188"/>
    <w:rsid w:val="00F2324A"/>
    <w:rsid w:val="00F73377"/>
    <w:rsid w:val="00F84CC0"/>
    <w:rsid w:val="00FA25AC"/>
    <w:rsid w:val="00FF4E30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7B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A0"/>
    <w:pPr>
      <w:ind w:left="720"/>
      <w:contextualSpacing/>
    </w:pPr>
  </w:style>
  <w:style w:type="paragraph" w:customStyle="1" w:styleId="Default">
    <w:name w:val="Default"/>
    <w:rsid w:val="00375AE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71F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1FAC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271F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1FAC"/>
    <w:rPr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unhideWhenUsed/>
    <w:rsid w:val="00F2324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65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9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04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5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4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9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47EF-77B4-4484-996A-260740F8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</dc:creator>
  <cp:lastModifiedBy>Володин</cp:lastModifiedBy>
  <cp:revision>8</cp:revision>
  <dcterms:created xsi:type="dcterms:W3CDTF">2012-04-20T05:45:00Z</dcterms:created>
  <dcterms:modified xsi:type="dcterms:W3CDTF">2012-04-20T05:58:00Z</dcterms:modified>
</cp:coreProperties>
</file>